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2A64" w14:textId="77777777" w:rsidR="0078041A" w:rsidRPr="001B6151" w:rsidRDefault="0078041A" w:rsidP="0078041A">
      <w:pPr>
        <w:jc w:val="center"/>
        <w:rPr>
          <w:rFonts w:ascii="Times New Roman" w:hAnsi="Times New Roman" w:cs="Times New Roman"/>
          <w:b/>
          <w:sz w:val="24"/>
          <w:szCs w:val="24"/>
        </w:rPr>
      </w:pPr>
      <w:r w:rsidRPr="001B6151">
        <w:rPr>
          <w:rFonts w:ascii="Times New Roman" w:hAnsi="Times New Roman" w:cs="Times New Roman"/>
          <w:b/>
          <w:sz w:val="24"/>
          <w:szCs w:val="24"/>
        </w:rPr>
        <w:t>PROCES VERBAL DES DELIBERATIONS</w:t>
      </w:r>
    </w:p>
    <w:p w14:paraId="4440E66A" w14:textId="77777777" w:rsidR="0078041A" w:rsidRPr="001B6151" w:rsidRDefault="0078041A" w:rsidP="00182F53">
      <w:pPr>
        <w:spacing w:after="0"/>
        <w:jc w:val="center"/>
        <w:rPr>
          <w:rFonts w:ascii="Times New Roman" w:hAnsi="Times New Roman" w:cs="Times New Roman"/>
          <w:b/>
          <w:sz w:val="24"/>
          <w:szCs w:val="24"/>
        </w:rPr>
      </w:pPr>
      <w:r w:rsidRPr="001B6151">
        <w:rPr>
          <w:rFonts w:ascii="Times New Roman" w:hAnsi="Times New Roman" w:cs="Times New Roman"/>
          <w:b/>
          <w:sz w:val="24"/>
          <w:szCs w:val="24"/>
        </w:rPr>
        <w:t>COMMUNAUTE DE COMMUNES CERE ET GOUL EN CARLADES</w:t>
      </w:r>
    </w:p>
    <w:p w14:paraId="08D4512B" w14:textId="3F780591" w:rsidR="0078041A" w:rsidRDefault="00A75978" w:rsidP="0078041A">
      <w:pPr>
        <w:jc w:val="center"/>
        <w:rPr>
          <w:rFonts w:ascii="Times New Roman" w:hAnsi="Times New Roman" w:cs="Times New Roman"/>
          <w:b/>
          <w:sz w:val="24"/>
          <w:szCs w:val="24"/>
        </w:rPr>
      </w:pPr>
      <w:r>
        <w:rPr>
          <w:rFonts w:ascii="Times New Roman" w:hAnsi="Times New Roman" w:cs="Times New Roman"/>
          <w:b/>
          <w:sz w:val="24"/>
          <w:szCs w:val="24"/>
        </w:rPr>
        <w:t>6 rue de l’Elancèze</w:t>
      </w:r>
      <w:r w:rsidR="0078041A" w:rsidRPr="001B6151">
        <w:rPr>
          <w:rFonts w:ascii="Times New Roman" w:hAnsi="Times New Roman" w:cs="Times New Roman"/>
          <w:b/>
          <w:sz w:val="24"/>
          <w:szCs w:val="24"/>
        </w:rPr>
        <w:t xml:space="preserve"> – 15800 VIC-SUR-CERE</w:t>
      </w:r>
    </w:p>
    <w:p w14:paraId="7F0EFCBD" w14:textId="77777777" w:rsidR="0025382A" w:rsidRDefault="0025382A" w:rsidP="0078041A">
      <w:pPr>
        <w:jc w:val="center"/>
        <w:rPr>
          <w:rFonts w:ascii="Times New Roman" w:hAnsi="Times New Roman" w:cs="Times New Roman"/>
          <w:b/>
          <w:sz w:val="24"/>
          <w:szCs w:val="24"/>
        </w:rPr>
      </w:pPr>
    </w:p>
    <w:tbl>
      <w:tblPr>
        <w:tblStyle w:val="Grilledutableau"/>
        <w:tblW w:w="10768" w:type="dxa"/>
        <w:tblInd w:w="-1276" w:type="dxa"/>
        <w:tblLook w:val="04A0" w:firstRow="1" w:lastRow="0" w:firstColumn="1" w:lastColumn="0" w:noHBand="0" w:noVBand="1"/>
      </w:tblPr>
      <w:tblGrid>
        <w:gridCol w:w="1271"/>
        <w:gridCol w:w="8227"/>
        <w:gridCol w:w="1270"/>
      </w:tblGrid>
      <w:tr w:rsidR="009E7AE7" w:rsidRPr="002F01FA" w14:paraId="0F75F40D" w14:textId="77777777" w:rsidTr="00C10370">
        <w:trPr>
          <w:gridAfter w:val="1"/>
          <w:wAfter w:w="1270" w:type="dxa"/>
          <w:trHeight w:val="3347"/>
        </w:trPr>
        <w:tc>
          <w:tcPr>
            <w:tcW w:w="9498" w:type="dxa"/>
            <w:gridSpan w:val="2"/>
            <w:tcBorders>
              <w:top w:val="nil"/>
              <w:left w:val="nil"/>
              <w:bottom w:val="nil"/>
              <w:right w:val="nil"/>
            </w:tcBorders>
          </w:tcPr>
          <w:p w14:paraId="626BE7EB" w14:textId="0ABEBCD3" w:rsidR="00F944A4" w:rsidRPr="00C10370" w:rsidRDefault="00C10370" w:rsidP="00C10370">
            <w:pPr>
              <w:spacing w:line="240" w:lineRule="auto"/>
              <w:ind w:left="2021"/>
              <w:jc w:val="both"/>
              <w:rPr>
                <w:rFonts w:ascii="Arial" w:hAnsi="Arial" w:cs="Arial"/>
                <w:i/>
                <w:iCs/>
                <w:sz w:val="18"/>
                <w:szCs w:val="18"/>
              </w:rPr>
            </w:pPr>
            <w:r w:rsidRPr="00C10370">
              <w:rPr>
                <w:rFonts w:ascii="Arial" w:hAnsi="Arial" w:cs="Arial"/>
                <w:i/>
                <w:iCs/>
                <w:noProof/>
                <w:sz w:val="18"/>
                <w:szCs w:val="18"/>
              </w:rPr>
              <mc:AlternateContent>
                <mc:Choice Requires="wps">
                  <w:drawing>
                    <wp:anchor distT="45720" distB="45720" distL="114300" distR="114300" simplePos="0" relativeHeight="251659264" behindDoc="0" locked="0" layoutInCell="1" allowOverlap="1" wp14:anchorId="525EB2E2" wp14:editId="4EFBA8D5">
                      <wp:simplePos x="0" y="0"/>
                      <wp:positionH relativeFrom="column">
                        <wp:posOffset>-68580</wp:posOffset>
                      </wp:positionH>
                      <wp:positionV relativeFrom="paragraph">
                        <wp:posOffset>27940</wp:posOffset>
                      </wp:positionV>
                      <wp:extent cx="1143000" cy="11334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33475"/>
                              </a:xfrm>
                              <a:prstGeom prst="rect">
                                <a:avLst/>
                              </a:prstGeom>
                              <a:solidFill>
                                <a:srgbClr val="FFFFFF"/>
                              </a:solidFill>
                              <a:ln w="9525">
                                <a:solidFill>
                                  <a:srgbClr val="000000"/>
                                </a:solidFill>
                                <a:miter lim="800000"/>
                                <a:headEnd/>
                                <a:tailEnd/>
                              </a:ln>
                            </wps:spPr>
                            <wps:txbx>
                              <w:txbxContent>
                                <w:p w14:paraId="680126FE" w14:textId="77777777" w:rsidR="00C10370" w:rsidRPr="00C10370" w:rsidRDefault="00C10370" w:rsidP="00C10370">
                                  <w:pPr>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En exercice : 26</w:t>
                                  </w:r>
                                </w:p>
                                <w:p w14:paraId="6CC182D6"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Présents : 24</w:t>
                                  </w:r>
                                </w:p>
                                <w:p w14:paraId="56C53311"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Absents : 2</w:t>
                                  </w:r>
                                </w:p>
                                <w:p w14:paraId="6644FF98"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Votants :  24</w:t>
                                  </w:r>
                                </w:p>
                                <w:p w14:paraId="5B09318C" w14:textId="257A2ED8" w:rsidR="00C10370" w:rsidRDefault="00C1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EB2E2" id="_x0000_t202" coordsize="21600,21600" o:spt="202" path="m,l,21600r21600,l21600,xe">
                      <v:stroke joinstyle="miter"/>
                      <v:path gradientshapeok="t" o:connecttype="rect"/>
                    </v:shapetype>
                    <v:shape id="Zone de texte 2" o:spid="_x0000_s1026" type="#_x0000_t202" style="position:absolute;left:0;text-align:left;margin-left:-5.4pt;margin-top:2.2pt;width:90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">
                      <v:textbox>
                        <w:txbxContent>
                          <w:p w14:paraId="680126FE" w14:textId="77777777" w:rsidR="00C10370" w:rsidRPr="00C10370" w:rsidRDefault="00C10370" w:rsidP="00C10370">
                            <w:pPr>
                              <w:rPr>
                                <w:rFonts w:ascii="Arial" w:hAnsi="Arial" w:cs="Arial"/>
                                <w:b/>
                                <w:bCs/>
                                <w:i/>
                                <w:iCs/>
                                <w:sz w:val="14"/>
                                <w:szCs w:val="14"/>
                              </w:rPr>
                            </w:pPr>
                            <w:r w:rsidRPr="00C10370">
                              <w:rPr>
                                <w:rFonts w:ascii="Arial" w:hAnsi="Arial" w:cs="Arial"/>
                                <w:b/>
                                <w:bCs/>
                                <w:i/>
                                <w:iCs/>
                                <w:sz w:val="14"/>
                                <w:szCs w:val="14"/>
                              </w:rPr>
                              <w:t>Nombre de délégués :</w:t>
                            </w:r>
                          </w:p>
                          <w:p w14:paraId="0F41DCD5"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En exercice : 26</w:t>
                            </w:r>
                          </w:p>
                          <w:p w14:paraId="6CC182D6"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Présents : 24</w:t>
                            </w:r>
                          </w:p>
                          <w:p w14:paraId="56C53311"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Absents : 2</w:t>
                            </w:r>
                          </w:p>
                          <w:p w14:paraId="6644FF98" w14:textId="77777777" w:rsidR="00C10370" w:rsidRPr="00C10370" w:rsidRDefault="00C10370" w:rsidP="00C10370">
                            <w:pPr>
                              <w:rPr>
                                <w:rFonts w:ascii="Arial" w:hAnsi="Arial" w:cs="Arial"/>
                                <w:i/>
                                <w:iCs/>
                                <w:sz w:val="16"/>
                                <w:szCs w:val="16"/>
                              </w:rPr>
                            </w:pPr>
                            <w:r w:rsidRPr="00C10370">
                              <w:rPr>
                                <w:rFonts w:ascii="Arial" w:hAnsi="Arial" w:cs="Arial"/>
                                <w:i/>
                                <w:iCs/>
                                <w:sz w:val="16"/>
                                <w:szCs w:val="16"/>
                              </w:rPr>
                              <w:t>Votants :  24</w:t>
                            </w:r>
                          </w:p>
                          <w:p w14:paraId="5B09318C" w14:textId="257A2ED8" w:rsidR="00C10370" w:rsidRDefault="00C10370"/>
                        </w:txbxContent>
                      </v:textbox>
                      <w10:wrap type="square"/>
                    </v:shape>
                  </w:pict>
                </mc:Fallback>
              </mc:AlternateContent>
            </w:r>
            <w:r w:rsidR="00F944A4" w:rsidRPr="00C10370">
              <w:rPr>
                <w:rFonts w:ascii="Arial" w:hAnsi="Arial" w:cs="Arial"/>
                <w:i/>
                <w:iCs/>
                <w:sz w:val="18"/>
                <w:szCs w:val="18"/>
              </w:rPr>
              <w:t>Le 20 septembre 2022 à 20h, les membres de la Communauté de Communes se sont réunis sous la présidence de Dominique BRU à la Mairie de Saint Jacques des Blats</w:t>
            </w:r>
          </w:p>
          <w:p w14:paraId="60AD1888" w14:textId="4981EE77" w:rsidR="00F944A4" w:rsidRPr="00C10370" w:rsidRDefault="00F944A4" w:rsidP="00C10370">
            <w:pPr>
              <w:spacing w:line="240" w:lineRule="auto"/>
              <w:ind w:left="2021"/>
              <w:jc w:val="both"/>
              <w:rPr>
                <w:rFonts w:ascii="Arial" w:hAnsi="Arial" w:cs="Arial"/>
                <w:i/>
                <w:iCs/>
                <w:sz w:val="18"/>
                <w:szCs w:val="18"/>
              </w:rPr>
            </w:pPr>
          </w:p>
          <w:p w14:paraId="6B930467" w14:textId="0008D876" w:rsidR="00F944A4" w:rsidRPr="00C10370" w:rsidRDefault="00F944A4" w:rsidP="00C10370">
            <w:pPr>
              <w:spacing w:line="240" w:lineRule="auto"/>
              <w:ind w:left="2021"/>
              <w:jc w:val="both"/>
              <w:rPr>
                <w:rFonts w:ascii="Arial" w:hAnsi="Arial" w:cs="Arial"/>
                <w:i/>
                <w:iCs/>
                <w:sz w:val="18"/>
                <w:szCs w:val="18"/>
              </w:rPr>
            </w:pPr>
            <w:r w:rsidRPr="00C10370">
              <w:rPr>
                <w:rFonts w:ascii="Arial" w:hAnsi="Arial" w:cs="Arial"/>
                <w:b/>
                <w:bCs/>
                <w:i/>
                <w:iCs/>
                <w:sz w:val="18"/>
                <w:szCs w:val="18"/>
              </w:rPr>
              <w:t xml:space="preserve">Etaient présents : </w:t>
            </w:r>
            <w:r w:rsidRPr="00C10370">
              <w:rPr>
                <w:rFonts w:ascii="Arial" w:hAnsi="Arial" w:cs="Arial"/>
                <w:i/>
                <w:iCs/>
                <w:sz w:val="18"/>
                <w:szCs w:val="18"/>
              </w:rPr>
              <w:t>Antoine GRICHOIS, Jean Baptiste BRUNHES,  Philippe JAQUET, Claude PRUNET, André BONHOMME, Josette VARET, Denis ARNAL, Marie-Noëlle MOULIER, Alain FALIERES, Evelyne DELANOUE, Jean Baptiste AMILHAUD, Linda BENARD, Philippe MOURGUES, André ROUCHY représenté par Patrick LOLIVE, Patrick LOLIVE, Dominique BRU, Annie DELRIEU, Katia FRANCOIS, Didier IRLANDE, Philippe LETANG représenté par Annie DELRIEU, Philippe LE REVEREND représenté par Dominique Bru, Michel LHUILLERY, Isabelle MELLIN, Christelle BOUTET représentée par Isabelle MELLIN.</w:t>
            </w:r>
          </w:p>
          <w:p w14:paraId="021CCBF2" w14:textId="7BA0818C" w:rsidR="00F944A4" w:rsidRPr="00C10370" w:rsidRDefault="00F944A4" w:rsidP="00C10370">
            <w:pPr>
              <w:spacing w:line="240" w:lineRule="auto"/>
              <w:ind w:left="2021"/>
              <w:jc w:val="both"/>
              <w:rPr>
                <w:rFonts w:ascii="Arial" w:hAnsi="Arial" w:cs="Arial"/>
                <w:b/>
                <w:bCs/>
                <w:i/>
                <w:iCs/>
                <w:sz w:val="18"/>
                <w:szCs w:val="18"/>
              </w:rPr>
            </w:pPr>
          </w:p>
          <w:p w14:paraId="25C8C561" w14:textId="77777777" w:rsidR="00F944A4" w:rsidRPr="00C10370" w:rsidRDefault="00F944A4" w:rsidP="00C10370">
            <w:pPr>
              <w:spacing w:line="240" w:lineRule="auto"/>
              <w:ind w:left="2021"/>
              <w:jc w:val="both"/>
              <w:rPr>
                <w:rFonts w:ascii="Arial" w:hAnsi="Arial" w:cs="Arial"/>
                <w:i/>
                <w:iCs/>
                <w:sz w:val="18"/>
                <w:szCs w:val="18"/>
              </w:rPr>
            </w:pPr>
            <w:r w:rsidRPr="00C10370">
              <w:rPr>
                <w:rFonts w:ascii="Arial" w:hAnsi="Arial" w:cs="Arial"/>
                <w:b/>
                <w:bCs/>
                <w:i/>
                <w:iCs/>
                <w:sz w:val="18"/>
                <w:szCs w:val="18"/>
              </w:rPr>
              <w:t xml:space="preserve">Absents : </w:t>
            </w:r>
            <w:r w:rsidRPr="00C10370">
              <w:rPr>
                <w:rFonts w:ascii="Arial" w:hAnsi="Arial" w:cs="Arial"/>
                <w:i/>
                <w:iCs/>
                <w:sz w:val="18"/>
                <w:szCs w:val="18"/>
              </w:rPr>
              <w:t xml:space="preserve"> Philippe MATIERE, Michel BESOMBES</w:t>
            </w:r>
          </w:p>
          <w:p w14:paraId="2248D224" w14:textId="0A0DA618" w:rsidR="00F944A4" w:rsidRPr="00C10370" w:rsidRDefault="00F944A4" w:rsidP="00C10370">
            <w:pPr>
              <w:spacing w:line="240" w:lineRule="auto"/>
              <w:ind w:left="2021"/>
              <w:jc w:val="both"/>
              <w:rPr>
                <w:rFonts w:ascii="Arial" w:hAnsi="Arial" w:cs="Arial"/>
                <w:i/>
                <w:iCs/>
                <w:sz w:val="18"/>
                <w:szCs w:val="18"/>
              </w:rPr>
            </w:pPr>
          </w:p>
          <w:p w14:paraId="5EB26686" w14:textId="5B3318EE" w:rsidR="00F944A4" w:rsidRPr="00C10370" w:rsidRDefault="00F944A4" w:rsidP="00C10370">
            <w:pPr>
              <w:spacing w:line="240" w:lineRule="auto"/>
              <w:ind w:left="2021"/>
              <w:jc w:val="both"/>
              <w:rPr>
                <w:rFonts w:ascii="Arial" w:hAnsi="Arial" w:cs="Arial"/>
                <w:i/>
                <w:iCs/>
                <w:sz w:val="18"/>
                <w:szCs w:val="18"/>
              </w:rPr>
            </w:pPr>
          </w:p>
          <w:p w14:paraId="49948C48" w14:textId="40C72DF2" w:rsidR="009E7AE7" w:rsidRPr="00C10370" w:rsidRDefault="00F944A4" w:rsidP="00C10370">
            <w:pPr>
              <w:ind w:left="2021"/>
              <w:jc w:val="both"/>
              <w:rPr>
                <w:rFonts w:ascii="Arial" w:hAnsi="Arial" w:cs="Arial"/>
                <w:i/>
                <w:iCs/>
                <w:sz w:val="18"/>
                <w:szCs w:val="18"/>
              </w:rPr>
            </w:pPr>
            <w:r w:rsidRPr="00C10370">
              <w:rPr>
                <w:rFonts w:ascii="Arial" w:hAnsi="Arial" w:cs="Arial"/>
                <w:i/>
                <w:iCs/>
                <w:sz w:val="18"/>
                <w:szCs w:val="18"/>
              </w:rPr>
              <w:t>Monsieur André BONHOMME a été nommé secrétaire de séance</w:t>
            </w:r>
          </w:p>
          <w:p w14:paraId="5BF034AD" w14:textId="7BE61AA5" w:rsidR="00C10370" w:rsidRPr="00C10370" w:rsidRDefault="00C10370" w:rsidP="00F944A4">
            <w:pPr>
              <w:jc w:val="both"/>
              <w:rPr>
                <w:rFonts w:ascii="Arial" w:hAnsi="Arial" w:cs="Arial"/>
                <w:i/>
                <w:iCs/>
                <w:sz w:val="18"/>
                <w:szCs w:val="18"/>
              </w:rPr>
            </w:pPr>
          </w:p>
          <w:p w14:paraId="1234D256" w14:textId="62D68D1B" w:rsidR="00C10370" w:rsidRPr="00C10370" w:rsidRDefault="00C10370" w:rsidP="00182E51">
            <w:pPr>
              <w:jc w:val="both"/>
              <w:rPr>
                <w:rFonts w:ascii="Arial" w:hAnsi="Arial" w:cs="Arial"/>
                <w:i/>
                <w:iCs/>
                <w:sz w:val="18"/>
                <w:szCs w:val="18"/>
              </w:rPr>
            </w:pPr>
          </w:p>
        </w:tc>
      </w:tr>
      <w:tr w:rsidR="00CA74BA" w:rsidRPr="00CA74BA" w14:paraId="404A9996" w14:textId="77777777" w:rsidTr="00C1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1" w:type="dxa"/>
          <w:trHeight w:val="53"/>
        </w:trPr>
        <w:tc>
          <w:tcPr>
            <w:tcW w:w="9497" w:type="dxa"/>
            <w:gridSpan w:val="2"/>
            <w:vAlign w:val="center"/>
          </w:tcPr>
          <w:p w14:paraId="1D46CD9C" w14:textId="7E4C9807" w:rsidR="00CA74BA" w:rsidRPr="00CA74BA" w:rsidRDefault="00CA74BA" w:rsidP="00CA74BA">
            <w:pPr>
              <w:suppressAutoHyphens w:val="0"/>
              <w:spacing w:line="240" w:lineRule="auto"/>
              <w:jc w:val="both"/>
              <w:rPr>
                <w:rFonts w:ascii="Times New Roman" w:eastAsiaTheme="minorHAnsi" w:hAnsi="Times New Roman" w:cs="Times New Roman"/>
                <w:b/>
                <w:caps/>
                <w:sz w:val="24"/>
                <w:lang w:eastAsia="en-US"/>
              </w:rPr>
            </w:pPr>
          </w:p>
        </w:tc>
      </w:tr>
      <w:tr w:rsidR="00CA74BA" w:rsidRPr="00CA74BA" w14:paraId="6995178F" w14:textId="77777777" w:rsidTr="00C1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1" w:type="dxa"/>
          <w:trHeight w:val="53"/>
        </w:trPr>
        <w:tc>
          <w:tcPr>
            <w:tcW w:w="9497" w:type="dxa"/>
            <w:gridSpan w:val="2"/>
            <w:vAlign w:val="center"/>
          </w:tcPr>
          <w:p w14:paraId="08F2E703" w14:textId="5B71445F" w:rsidR="00CA74BA" w:rsidRPr="00CA74BA" w:rsidRDefault="00CA74BA" w:rsidP="00CA74BA">
            <w:pPr>
              <w:suppressAutoHyphens w:val="0"/>
              <w:spacing w:line="240" w:lineRule="auto"/>
              <w:jc w:val="both"/>
              <w:rPr>
                <w:rFonts w:ascii="Times New Roman" w:eastAsiaTheme="minorHAnsi" w:hAnsi="Times New Roman" w:cs="Times New Roman"/>
                <w:b/>
                <w:caps/>
                <w:sz w:val="24"/>
                <w:lang w:eastAsia="en-US"/>
              </w:rPr>
            </w:pPr>
          </w:p>
        </w:tc>
      </w:tr>
    </w:tbl>
    <w:p w14:paraId="46EFCDE6" w14:textId="77777777" w:rsidR="00096688" w:rsidRDefault="00AB20D8" w:rsidP="00096688">
      <w:pPr>
        <w:rPr>
          <w:rStyle w:val="markedcontent"/>
          <w:rFonts w:ascii="Times New Roman" w:hAnsi="Times New Roman" w:cs="Times New Roman"/>
          <w:b/>
          <w:bCs/>
          <w:caps/>
          <w:sz w:val="24"/>
          <w:szCs w:val="24"/>
        </w:rPr>
      </w:pPr>
      <w:r>
        <w:rPr>
          <w:rFonts w:ascii="Times New Roman" w:hAnsi="Times New Roman" w:cs="Times New Roman"/>
          <w:b/>
          <w:bCs/>
          <w:caps/>
          <w:sz w:val="24"/>
          <w:szCs w:val="24"/>
        </w:rPr>
        <w:t xml:space="preserve">DELIBERATION N° 143-2022 : </w:t>
      </w:r>
      <w:r w:rsidR="00096688" w:rsidRPr="00A4435D">
        <w:rPr>
          <w:rStyle w:val="markedcontent"/>
          <w:rFonts w:ascii="Times New Roman" w:hAnsi="Times New Roman" w:cs="Times New Roman"/>
          <w:b/>
          <w:bCs/>
          <w:caps/>
          <w:sz w:val="24"/>
          <w:szCs w:val="24"/>
        </w:rPr>
        <w:t xml:space="preserve">Ajout de tarif à la régie </w:t>
      </w:r>
      <w:r w:rsidR="00096688">
        <w:rPr>
          <w:rStyle w:val="markedcontent"/>
          <w:rFonts w:ascii="Times New Roman" w:hAnsi="Times New Roman" w:cs="Times New Roman"/>
          <w:b/>
          <w:bCs/>
          <w:caps/>
          <w:sz w:val="24"/>
          <w:szCs w:val="24"/>
        </w:rPr>
        <w:t>« </w:t>
      </w:r>
      <w:r w:rsidR="00096688" w:rsidRPr="00A4435D">
        <w:rPr>
          <w:rStyle w:val="markedcontent"/>
          <w:rFonts w:ascii="Times New Roman" w:hAnsi="Times New Roman" w:cs="Times New Roman"/>
          <w:b/>
          <w:bCs/>
          <w:caps/>
          <w:sz w:val="24"/>
          <w:szCs w:val="24"/>
        </w:rPr>
        <w:t>Service de pesée - mobilité - ZA de Comblat</w:t>
      </w:r>
      <w:r w:rsidR="00096688">
        <w:rPr>
          <w:rStyle w:val="markedcontent"/>
          <w:rFonts w:ascii="Times New Roman" w:hAnsi="Times New Roman" w:cs="Times New Roman"/>
          <w:b/>
          <w:bCs/>
          <w:caps/>
          <w:sz w:val="24"/>
          <w:szCs w:val="24"/>
        </w:rPr>
        <w:t> »</w:t>
      </w:r>
    </w:p>
    <w:p w14:paraId="33B0B6CF" w14:textId="609C1B7B" w:rsidR="00096688" w:rsidRPr="00A4435D" w:rsidRDefault="00096688" w:rsidP="00096688">
      <w:pPr>
        <w:rPr>
          <w:rFonts w:ascii="Times New Roman" w:hAnsi="Times New Roman" w:cs="Times New Roman"/>
          <w:sz w:val="24"/>
          <w:szCs w:val="24"/>
        </w:rPr>
      </w:pPr>
      <w:r w:rsidRPr="00A4435D">
        <w:rPr>
          <w:rFonts w:ascii="Times New Roman" w:hAnsi="Times New Roman" w:cs="Times New Roman"/>
          <w:sz w:val="24"/>
          <w:szCs w:val="24"/>
        </w:rPr>
        <w:t xml:space="preserve">Madame la Présidente explique aux membres du Conseil que la Communauté de communes développe de nouveaux services notamment sur le volet mobilité. </w:t>
      </w:r>
    </w:p>
    <w:p w14:paraId="1D61F4A6" w14:textId="5E06AF4D" w:rsidR="00096688" w:rsidRPr="00A4435D" w:rsidRDefault="00096688" w:rsidP="00096688">
      <w:pPr>
        <w:rPr>
          <w:rFonts w:ascii="Times New Roman" w:hAnsi="Times New Roman" w:cs="Times New Roman"/>
          <w:sz w:val="24"/>
          <w:szCs w:val="24"/>
        </w:rPr>
      </w:pPr>
      <w:r w:rsidRPr="00A4435D">
        <w:rPr>
          <w:rFonts w:ascii="Times New Roman" w:hAnsi="Times New Roman" w:cs="Times New Roman"/>
          <w:sz w:val="24"/>
          <w:szCs w:val="24"/>
        </w:rPr>
        <w:t xml:space="preserve">Dans ce cadre, la régie « service de pesée » </w:t>
      </w:r>
      <w:r>
        <w:rPr>
          <w:rFonts w:ascii="Times New Roman" w:hAnsi="Times New Roman" w:cs="Times New Roman"/>
          <w:sz w:val="24"/>
          <w:szCs w:val="24"/>
        </w:rPr>
        <w:t xml:space="preserve">a été modifiée par arrêté </w:t>
      </w:r>
      <w:r w:rsidRPr="00A4435D">
        <w:rPr>
          <w:rFonts w:ascii="Times New Roman" w:hAnsi="Times New Roman" w:cs="Times New Roman"/>
          <w:sz w:val="24"/>
          <w:szCs w:val="24"/>
        </w:rPr>
        <w:t xml:space="preserve">pour l’ouvrir aux nouveaux services et </w:t>
      </w:r>
      <w:r>
        <w:rPr>
          <w:rFonts w:ascii="Times New Roman" w:hAnsi="Times New Roman" w:cs="Times New Roman"/>
          <w:sz w:val="24"/>
          <w:szCs w:val="24"/>
        </w:rPr>
        <w:t>il est nécessaire</w:t>
      </w:r>
      <w:r w:rsidRPr="00A4435D">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A4435D">
        <w:rPr>
          <w:rFonts w:ascii="Times New Roman" w:hAnsi="Times New Roman" w:cs="Times New Roman"/>
          <w:sz w:val="24"/>
          <w:szCs w:val="24"/>
        </w:rPr>
        <w:t>valider en Conseil communautaire les nouveaux tarifs.</w:t>
      </w:r>
    </w:p>
    <w:p w14:paraId="51F348CA" w14:textId="6C2F1A75" w:rsidR="00096688" w:rsidRDefault="00096688" w:rsidP="00096688">
      <w:pPr>
        <w:rPr>
          <w:rFonts w:ascii="Times New Roman" w:hAnsi="Times New Roman" w:cs="Times New Roman"/>
          <w:sz w:val="24"/>
          <w:szCs w:val="24"/>
        </w:rPr>
      </w:pPr>
      <w:r w:rsidRPr="00A4435D">
        <w:rPr>
          <w:rFonts w:ascii="Times New Roman" w:hAnsi="Times New Roman" w:cs="Times New Roman"/>
          <w:sz w:val="24"/>
          <w:szCs w:val="24"/>
        </w:rPr>
        <w:t>Madame la Présidente rappelle qu’un service de covoiturage solidaire est en place depuis le  1</w:t>
      </w:r>
      <w:r w:rsidRPr="00A4435D">
        <w:rPr>
          <w:rFonts w:ascii="Times New Roman" w:hAnsi="Times New Roman" w:cs="Times New Roman"/>
          <w:sz w:val="24"/>
          <w:szCs w:val="24"/>
          <w:vertAlign w:val="superscript"/>
        </w:rPr>
        <w:t>er</w:t>
      </w:r>
      <w:r w:rsidRPr="00A4435D">
        <w:rPr>
          <w:rFonts w:ascii="Times New Roman" w:hAnsi="Times New Roman" w:cs="Times New Roman"/>
          <w:sz w:val="24"/>
          <w:szCs w:val="24"/>
        </w:rPr>
        <w:t xml:space="preserve"> septembre avec l’organisme ESS « Atchoum ». Dans le cadre de ce service, des tickets mobilité sont en vente auprès de la Communauté de communes pour un montant d’1,25 €.</w:t>
      </w:r>
      <w:r>
        <w:rPr>
          <w:rFonts w:ascii="Times New Roman" w:hAnsi="Times New Roman" w:cs="Times New Roman"/>
          <w:sz w:val="24"/>
          <w:szCs w:val="24"/>
        </w:rPr>
        <w:t xml:space="preserve"> </w:t>
      </w:r>
    </w:p>
    <w:p w14:paraId="7D3C47F8" w14:textId="77777777" w:rsidR="00096688" w:rsidRDefault="00096688" w:rsidP="00096688">
      <w:pPr>
        <w:rPr>
          <w:rFonts w:ascii="Times New Roman" w:hAnsi="Times New Roman" w:cs="Times New Roman"/>
          <w:sz w:val="24"/>
          <w:szCs w:val="24"/>
        </w:rPr>
      </w:pPr>
      <w:r>
        <w:rPr>
          <w:rFonts w:ascii="Times New Roman" w:hAnsi="Times New Roman" w:cs="Times New Roman"/>
          <w:sz w:val="24"/>
          <w:szCs w:val="24"/>
        </w:rPr>
        <w:t>Un forfait de 2,50 € est demandé pour un trajet de moins de 5 km.</w:t>
      </w:r>
    </w:p>
    <w:p w14:paraId="3A04B089" w14:textId="0A7A1459" w:rsidR="00096688" w:rsidRDefault="00096688" w:rsidP="00096688">
      <w:pPr>
        <w:rPr>
          <w:rFonts w:ascii="Times New Roman" w:hAnsi="Times New Roman" w:cs="Times New Roman"/>
          <w:sz w:val="24"/>
          <w:szCs w:val="24"/>
        </w:rPr>
      </w:pPr>
      <w:r w:rsidRPr="00A4435D">
        <w:rPr>
          <w:rFonts w:ascii="Times New Roman" w:hAnsi="Times New Roman" w:cs="Times New Roman"/>
          <w:sz w:val="24"/>
          <w:szCs w:val="24"/>
        </w:rPr>
        <w:t xml:space="preserve">Madame la Présidente </w:t>
      </w:r>
      <w:r>
        <w:rPr>
          <w:rFonts w:ascii="Times New Roman" w:hAnsi="Times New Roman" w:cs="Times New Roman"/>
          <w:sz w:val="24"/>
          <w:szCs w:val="24"/>
        </w:rPr>
        <w:t>propose</w:t>
      </w:r>
      <w:r w:rsidRPr="00A4435D">
        <w:rPr>
          <w:rFonts w:ascii="Times New Roman" w:hAnsi="Times New Roman" w:cs="Times New Roman"/>
          <w:sz w:val="24"/>
          <w:szCs w:val="24"/>
        </w:rPr>
        <w:t xml:space="preserve"> aux membres du Conseil </w:t>
      </w:r>
      <w:r>
        <w:rPr>
          <w:rFonts w:ascii="Times New Roman" w:hAnsi="Times New Roman" w:cs="Times New Roman"/>
          <w:sz w:val="24"/>
          <w:szCs w:val="24"/>
        </w:rPr>
        <w:t xml:space="preserve">communautaire </w:t>
      </w:r>
      <w:r w:rsidRPr="00A4435D">
        <w:rPr>
          <w:rFonts w:ascii="Times New Roman" w:hAnsi="Times New Roman" w:cs="Times New Roman"/>
          <w:sz w:val="24"/>
          <w:szCs w:val="24"/>
        </w:rPr>
        <w:t>de voter ce tarif.</w:t>
      </w:r>
    </w:p>
    <w:p w14:paraId="48345DD7" w14:textId="77777777" w:rsidR="00096688" w:rsidRPr="00096688" w:rsidRDefault="00096688" w:rsidP="00096688">
      <w:pPr>
        <w:pStyle w:val="Standard"/>
        <w:tabs>
          <w:tab w:val="left" w:pos="6096"/>
        </w:tabs>
        <w:jc w:val="both"/>
        <w:rPr>
          <w:rFonts w:cs="Times New Roman"/>
          <w:bCs w:val="0"/>
        </w:rPr>
      </w:pPr>
      <w:r w:rsidRPr="00096688">
        <w:rPr>
          <w:rFonts w:cs="Times New Roman"/>
          <w:bCs w:val="0"/>
          <w:color w:val="auto"/>
        </w:rPr>
        <w:t>Le Conseil communautaire ouï cet exposé et après avoir délibéré, à l'unanimité :</w:t>
      </w:r>
    </w:p>
    <w:p w14:paraId="1C00CE5C" w14:textId="77777777" w:rsidR="00096688" w:rsidRPr="00036AA3" w:rsidRDefault="00096688" w:rsidP="00096688">
      <w:pPr>
        <w:pStyle w:val="Standard"/>
        <w:tabs>
          <w:tab w:val="left" w:pos="6096"/>
        </w:tabs>
        <w:jc w:val="both"/>
        <w:rPr>
          <w:rFonts w:cs="Times New Roman"/>
          <w:bCs w:val="0"/>
          <w:color w:val="auto"/>
        </w:rPr>
      </w:pPr>
    </w:p>
    <w:p w14:paraId="65F95D50" w14:textId="77777777" w:rsidR="00096688" w:rsidRPr="00096688" w:rsidRDefault="00096688" w:rsidP="00096688">
      <w:pPr>
        <w:widowControl w:val="0"/>
        <w:tabs>
          <w:tab w:val="left" w:pos="6816"/>
        </w:tabs>
        <w:autoSpaceDN w:val="0"/>
        <w:spacing w:after="0" w:line="240" w:lineRule="auto"/>
        <w:jc w:val="both"/>
        <w:textAlignment w:val="baseline"/>
        <w:rPr>
          <w:rFonts w:ascii="Times New Roman" w:hAnsi="Times New Roman" w:cs="Times New Roman"/>
          <w:sz w:val="24"/>
          <w:szCs w:val="24"/>
        </w:rPr>
      </w:pPr>
      <w:r w:rsidRPr="00096688">
        <w:rPr>
          <w:rFonts w:ascii="Times New Roman" w:eastAsia="SimSun" w:hAnsi="Times New Roman" w:cs="Times New Roman"/>
          <w:b/>
          <w:sz w:val="24"/>
          <w:szCs w:val="24"/>
        </w:rPr>
        <w:t>APPROUVE</w:t>
      </w:r>
      <w:r w:rsidRPr="00096688">
        <w:rPr>
          <w:rFonts w:ascii="Times New Roman" w:eastAsia="SimSun" w:hAnsi="Times New Roman" w:cs="Times New Roman"/>
          <w:bCs/>
          <w:sz w:val="24"/>
          <w:szCs w:val="24"/>
        </w:rPr>
        <w:t xml:space="preserve"> </w:t>
      </w:r>
      <w:r w:rsidRPr="00096688">
        <w:rPr>
          <w:rFonts w:ascii="Times New Roman" w:eastAsia="Times New Roman" w:hAnsi="Times New Roman" w:cs="Times New Roman"/>
          <w:bCs/>
          <w:color w:val="000000"/>
          <w:sz w:val="24"/>
          <w:szCs w:val="24"/>
          <w:lang w:eastAsia="fr-FR"/>
        </w:rPr>
        <w:t>le tarif proposé,</w:t>
      </w:r>
    </w:p>
    <w:p w14:paraId="309FF043" w14:textId="77777777" w:rsidR="00096688" w:rsidRPr="00096688" w:rsidRDefault="00096688" w:rsidP="00096688">
      <w:pPr>
        <w:widowControl w:val="0"/>
        <w:tabs>
          <w:tab w:val="left" w:pos="6816"/>
        </w:tabs>
        <w:autoSpaceDN w:val="0"/>
        <w:spacing w:after="0" w:line="240" w:lineRule="auto"/>
        <w:jc w:val="both"/>
        <w:textAlignment w:val="baseline"/>
        <w:rPr>
          <w:rFonts w:ascii="Times New Roman" w:hAnsi="Times New Roman" w:cs="Times New Roman"/>
          <w:sz w:val="24"/>
          <w:szCs w:val="24"/>
        </w:rPr>
      </w:pPr>
      <w:r w:rsidRPr="00096688">
        <w:rPr>
          <w:rFonts w:ascii="Times New Roman" w:eastAsia="SimSun" w:hAnsi="Times New Roman" w:cs="Times New Roman"/>
          <w:b/>
          <w:sz w:val="24"/>
          <w:szCs w:val="24"/>
        </w:rPr>
        <w:t xml:space="preserve">AUTORISE </w:t>
      </w:r>
      <w:r w:rsidRPr="00096688">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p>
    <w:p w14:paraId="700A7B5D" w14:textId="6026F962" w:rsidR="00AB20D8" w:rsidRDefault="00AB20D8" w:rsidP="00AB20D8">
      <w:pPr>
        <w:shd w:val="clear" w:color="auto" w:fill="FFFFFF"/>
        <w:spacing w:after="150"/>
        <w:jc w:val="both"/>
        <w:rPr>
          <w:rFonts w:ascii="Times New Roman" w:hAnsi="Times New Roman" w:cs="Times New Roman"/>
          <w:b/>
          <w:bCs/>
          <w:caps/>
          <w:sz w:val="24"/>
          <w:szCs w:val="24"/>
        </w:rPr>
      </w:pPr>
    </w:p>
    <w:p w14:paraId="523A04A9" w14:textId="77777777" w:rsidR="00096688" w:rsidRDefault="0009668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AB20D8" w:rsidRPr="003C4356" w14:paraId="44D73415" w14:textId="77777777" w:rsidTr="0075479E">
        <w:trPr>
          <w:trHeight w:val="53"/>
        </w:trPr>
        <w:tc>
          <w:tcPr>
            <w:tcW w:w="9741" w:type="dxa"/>
            <w:tcBorders>
              <w:top w:val="nil"/>
              <w:left w:val="nil"/>
              <w:bottom w:val="nil"/>
              <w:right w:val="nil"/>
            </w:tcBorders>
          </w:tcPr>
          <w:p w14:paraId="1B952C75" w14:textId="38BB8C85" w:rsidR="00AB20D8" w:rsidRPr="003C4356" w:rsidRDefault="00AB20D8" w:rsidP="00AB20D8">
            <w:pPr>
              <w:spacing w:line="240" w:lineRule="auto"/>
              <w:ind w:left="-105"/>
              <w:jc w:val="both"/>
              <w:rPr>
                <w:rStyle w:val="Aucun"/>
                <w:b/>
                <w:caps/>
                <w:u w:color="000000"/>
              </w:rPr>
            </w:pPr>
            <w:r>
              <w:rPr>
                <w:rFonts w:ascii="Times New Roman" w:hAnsi="Times New Roman" w:cs="Times New Roman"/>
                <w:b/>
                <w:bCs/>
                <w:caps/>
                <w:sz w:val="24"/>
                <w:szCs w:val="24"/>
              </w:rPr>
              <w:t xml:space="preserve">DELIBERATION N° 144-2022 : </w:t>
            </w:r>
            <w:r w:rsidRPr="003C4356">
              <w:rPr>
                <w:rStyle w:val="Aucun"/>
                <w:rFonts w:ascii="Times New Roman" w:hAnsi="Times New Roman"/>
                <w:b/>
                <w:bCs/>
                <w:caps/>
                <w:sz w:val="24"/>
                <w:szCs w:val="24"/>
                <w:u w:color="000000"/>
              </w:rPr>
              <w:t xml:space="preserve">Contrat de travail à durée déterminée Assistant d’enseignement artistique à temps non complet  </w:t>
            </w:r>
          </w:p>
        </w:tc>
      </w:tr>
      <w:tr w:rsidR="00AB20D8" w:rsidRPr="00CF3280" w14:paraId="02AE192B" w14:textId="77777777" w:rsidTr="0075479E">
        <w:trPr>
          <w:trHeight w:val="53"/>
        </w:trPr>
        <w:tc>
          <w:tcPr>
            <w:tcW w:w="9741" w:type="dxa"/>
            <w:tcBorders>
              <w:top w:val="nil"/>
              <w:left w:val="nil"/>
              <w:bottom w:val="nil"/>
              <w:right w:val="nil"/>
            </w:tcBorders>
            <w:vAlign w:val="center"/>
          </w:tcPr>
          <w:p w14:paraId="0EF5F095" w14:textId="77777777" w:rsidR="00AB20D8" w:rsidRDefault="00AB20D8" w:rsidP="0075479E">
            <w:pPr>
              <w:spacing w:line="240" w:lineRule="auto"/>
              <w:jc w:val="both"/>
              <w:rPr>
                <w:rFonts w:ascii="Times New Roman" w:hAnsi="Times New Roman" w:cs="Times New Roman"/>
                <w:b/>
                <w:caps/>
                <w:sz w:val="24"/>
                <w:szCs w:val="24"/>
              </w:rPr>
            </w:pPr>
          </w:p>
          <w:p w14:paraId="0C1B4DA3" w14:textId="77777777" w:rsidR="00AB20D8" w:rsidRPr="006E24A2" w:rsidRDefault="00AB20D8" w:rsidP="000E190A">
            <w:pPr>
              <w:pStyle w:val="VuConsidrant"/>
              <w:spacing w:after="0"/>
              <w:ind w:left="-108"/>
              <w:rPr>
                <w:rFonts w:ascii="Times New Roman" w:eastAsia="Calibri" w:hAnsi="Times New Roman" w:cs="Times New Roman"/>
                <w:kern w:val="0"/>
                <w:sz w:val="24"/>
                <w:szCs w:val="24"/>
                <w:lang w:eastAsia="en-US"/>
              </w:rPr>
            </w:pPr>
            <w:r w:rsidRPr="006E24A2">
              <w:rPr>
                <w:rFonts w:ascii="Times New Roman" w:eastAsia="Calibri" w:hAnsi="Times New Roman" w:cs="Times New Roman"/>
                <w:kern w:val="0"/>
                <w:sz w:val="24"/>
                <w:szCs w:val="24"/>
                <w:lang w:eastAsia="en-US"/>
              </w:rPr>
              <w:t xml:space="preserve">Vu la loi n° 83-634 du 13 juillet 1983 modifiée, portant droits et obligations des fonctionnaires, </w:t>
            </w:r>
          </w:p>
          <w:p w14:paraId="0E7E20F6" w14:textId="77777777" w:rsidR="00AB20D8" w:rsidRPr="006E24A2" w:rsidRDefault="00AB20D8" w:rsidP="000E190A">
            <w:pPr>
              <w:pStyle w:val="VuConsidrant"/>
              <w:spacing w:after="0"/>
              <w:ind w:left="-108"/>
              <w:rPr>
                <w:rFonts w:ascii="Times New Roman" w:eastAsia="Calibri" w:hAnsi="Times New Roman" w:cs="Times New Roman"/>
                <w:kern w:val="0"/>
                <w:sz w:val="24"/>
                <w:szCs w:val="24"/>
                <w:lang w:eastAsia="en-US"/>
              </w:rPr>
            </w:pPr>
            <w:r w:rsidRPr="006E24A2">
              <w:rPr>
                <w:rFonts w:ascii="Times New Roman" w:eastAsia="Calibri" w:hAnsi="Times New Roman" w:cs="Times New Roman"/>
                <w:kern w:val="0"/>
                <w:sz w:val="24"/>
                <w:szCs w:val="24"/>
                <w:lang w:eastAsia="en-US"/>
              </w:rPr>
              <w:lastRenderedPageBreak/>
              <w:t>Vu la loi n° 84-53 du 26 janvier 1984 modifiée, portant dispositions statutaires relatives à la Fonction Publique Territoriale,</w:t>
            </w:r>
          </w:p>
          <w:p w14:paraId="17C3406E" w14:textId="77777777" w:rsidR="00AB20D8" w:rsidRPr="006E24A2" w:rsidRDefault="00AB20D8" w:rsidP="000E190A">
            <w:pPr>
              <w:pStyle w:val="VuConsidrant"/>
              <w:spacing w:after="0"/>
              <w:ind w:left="-108"/>
              <w:rPr>
                <w:rFonts w:ascii="Times New Roman" w:eastAsia="Calibri" w:hAnsi="Times New Roman" w:cs="Times New Roman"/>
                <w:kern w:val="0"/>
                <w:sz w:val="24"/>
                <w:szCs w:val="24"/>
                <w:lang w:eastAsia="en-US"/>
              </w:rPr>
            </w:pPr>
            <w:r w:rsidRPr="006E24A2">
              <w:rPr>
                <w:rFonts w:ascii="Times New Roman" w:eastAsia="Calibri" w:hAnsi="Times New Roman" w:cs="Times New Roman"/>
                <w:kern w:val="0"/>
                <w:sz w:val="24"/>
                <w:szCs w:val="24"/>
                <w:lang w:eastAsia="en-US"/>
              </w:rPr>
              <w:t>Vu la délibération en date du 07 juillet 2014 adoptant la création du poste d’assistant territorial d'enseignement artistique 2e classe contractuel à durée déterminée d’un an renouvelable</w:t>
            </w:r>
            <w:r>
              <w:rPr>
                <w:rFonts w:ascii="Times New Roman" w:eastAsia="Calibri" w:hAnsi="Times New Roman" w:cs="Times New Roman"/>
                <w:kern w:val="0"/>
                <w:sz w:val="24"/>
                <w:szCs w:val="24"/>
                <w:lang w:eastAsia="en-US"/>
              </w:rPr>
              <w:t>,</w:t>
            </w:r>
          </w:p>
          <w:p w14:paraId="388B853E" w14:textId="77777777" w:rsidR="00AB20D8" w:rsidRPr="006E24A2" w:rsidRDefault="00AB20D8" w:rsidP="000E190A">
            <w:pPr>
              <w:pStyle w:val="VuConsidrant"/>
              <w:spacing w:after="0"/>
              <w:ind w:left="-108"/>
              <w:rPr>
                <w:rFonts w:ascii="Times New Roman" w:eastAsia="Calibri" w:hAnsi="Times New Roman" w:cs="Times New Roman"/>
                <w:kern w:val="0"/>
                <w:sz w:val="24"/>
                <w:szCs w:val="24"/>
                <w:lang w:eastAsia="en-US"/>
              </w:rPr>
            </w:pPr>
            <w:r w:rsidRPr="006E24A2">
              <w:rPr>
                <w:rFonts w:ascii="Times New Roman" w:eastAsia="Calibri" w:hAnsi="Times New Roman" w:cs="Times New Roman"/>
                <w:kern w:val="0"/>
                <w:sz w:val="24"/>
                <w:szCs w:val="24"/>
                <w:lang w:eastAsia="en-US"/>
              </w:rPr>
              <w:t xml:space="preserve">Considérant l’échéance du contrat à durée déterminée et considérant les besoins de la collectivité pour assurer la continuité du service, </w:t>
            </w:r>
          </w:p>
          <w:p w14:paraId="5B8367B9" w14:textId="77777777" w:rsidR="00AB20D8" w:rsidRPr="006E24A2" w:rsidRDefault="00AB20D8" w:rsidP="000E190A">
            <w:pPr>
              <w:pStyle w:val="VuConsidrant"/>
              <w:spacing w:after="0"/>
              <w:ind w:left="-108"/>
              <w:rPr>
                <w:rFonts w:ascii="Times New Roman" w:eastAsia="Calibri" w:hAnsi="Times New Roman" w:cs="Times New Roman"/>
                <w:kern w:val="0"/>
                <w:sz w:val="24"/>
                <w:szCs w:val="24"/>
                <w:lang w:eastAsia="en-US"/>
              </w:rPr>
            </w:pPr>
            <w:r w:rsidRPr="006E24A2">
              <w:rPr>
                <w:rFonts w:ascii="Times New Roman" w:eastAsia="Calibri" w:hAnsi="Times New Roman" w:cs="Times New Roman"/>
                <w:kern w:val="0"/>
                <w:sz w:val="24"/>
                <w:szCs w:val="24"/>
                <w:lang w:eastAsia="en-US"/>
              </w:rPr>
              <w:t>Vu la délibération n°61 en date du 05 juin 2018 approuvant le recrutement d’un assistant territorial d'enseignement artistique à durée déterminée d’un an renouvelable,</w:t>
            </w:r>
          </w:p>
          <w:p w14:paraId="5B2F19FE" w14:textId="77777777" w:rsidR="00AB20D8" w:rsidRPr="006E24A2" w:rsidRDefault="00AB20D8" w:rsidP="000E190A">
            <w:pPr>
              <w:pStyle w:val="VuConsidrant"/>
              <w:spacing w:after="0"/>
              <w:ind w:left="-108"/>
              <w:rPr>
                <w:rFonts w:ascii="Times New Roman" w:eastAsia="Calibri" w:hAnsi="Times New Roman" w:cs="Times New Roman"/>
                <w:kern w:val="0"/>
                <w:sz w:val="24"/>
                <w:szCs w:val="24"/>
                <w:lang w:eastAsia="en-US"/>
              </w:rPr>
            </w:pPr>
            <w:r w:rsidRPr="006E24A2">
              <w:rPr>
                <w:rFonts w:ascii="Times New Roman" w:eastAsia="Calibri" w:hAnsi="Times New Roman" w:cs="Times New Roman"/>
                <w:kern w:val="0"/>
                <w:sz w:val="24"/>
                <w:szCs w:val="24"/>
                <w:lang w:eastAsia="en-US"/>
              </w:rPr>
              <w:t xml:space="preserve">Vu la délibération n°123-2020 en date du septembre 2020 approuvant le recrutement d’un assistant territorial d’enseignement artistique à durée déterminée d’un an renouvelable, </w:t>
            </w:r>
          </w:p>
          <w:p w14:paraId="390513CB" w14:textId="77909D8E" w:rsidR="00AB20D8" w:rsidRDefault="00AB20D8" w:rsidP="000E190A">
            <w:pPr>
              <w:suppressAutoHyphens w:val="0"/>
              <w:spacing w:line="240" w:lineRule="auto"/>
              <w:ind w:left="-108"/>
              <w:jc w:val="both"/>
              <w:rPr>
                <w:rFonts w:ascii="Times New Roman" w:hAnsi="Times New Roman" w:cs="Times New Roman"/>
                <w:sz w:val="24"/>
              </w:rPr>
            </w:pPr>
            <w:r w:rsidRPr="006E24A2">
              <w:rPr>
                <w:rFonts w:ascii="Times New Roman" w:hAnsi="Times New Roman" w:cs="Times New Roman"/>
                <w:sz w:val="24"/>
              </w:rPr>
              <w:t xml:space="preserve">Madame la Présidente explique que dans le cadre de la préparation de la rentrée de l’Ecole de musique et de danse Intercommunale du Carladès (EMDIC) il est proposé de reconduire la mission de dumiste par un nouveau contrat à durée déterminé de 1 an renouvelable, à raison de </w:t>
            </w:r>
            <w:r>
              <w:rPr>
                <w:rFonts w:ascii="Times New Roman" w:hAnsi="Times New Roman" w:cs="Times New Roman"/>
                <w:sz w:val="24"/>
              </w:rPr>
              <w:t>8</w:t>
            </w:r>
            <w:r w:rsidRPr="006E24A2">
              <w:rPr>
                <w:rFonts w:ascii="Times New Roman" w:hAnsi="Times New Roman" w:cs="Times New Roman"/>
                <w:sz w:val="24"/>
              </w:rPr>
              <w:t>H30 hebdomadaires.</w:t>
            </w:r>
          </w:p>
          <w:p w14:paraId="01F93871" w14:textId="77777777" w:rsidR="000E190A" w:rsidRPr="006E24A2" w:rsidRDefault="000E190A" w:rsidP="000E190A">
            <w:pPr>
              <w:suppressAutoHyphens w:val="0"/>
              <w:spacing w:line="240" w:lineRule="auto"/>
              <w:ind w:left="-108"/>
              <w:jc w:val="both"/>
              <w:rPr>
                <w:rFonts w:ascii="Times New Roman" w:hAnsi="Times New Roman" w:cs="Times New Roman"/>
                <w:bCs/>
                <w:sz w:val="24"/>
              </w:rPr>
            </w:pPr>
          </w:p>
          <w:p w14:paraId="12D52984" w14:textId="77777777" w:rsidR="00AB20D8" w:rsidRPr="00594701" w:rsidRDefault="00AB20D8" w:rsidP="0075479E">
            <w:pPr>
              <w:widowControl w:val="0"/>
              <w:suppressAutoHyphens w:val="0"/>
              <w:autoSpaceDN w:val="0"/>
              <w:spacing w:line="256" w:lineRule="auto"/>
              <w:ind w:left="-105"/>
              <w:textAlignment w:val="baseline"/>
              <w:rPr>
                <w:rFonts w:ascii="Times New Roman" w:eastAsia="Andale Sans UI" w:hAnsi="Times New Roman" w:cs="Times New Roman"/>
                <w:color w:val="000000"/>
                <w:kern w:val="3"/>
                <w:sz w:val="24"/>
                <w:lang w:bidi="en-US"/>
              </w:rPr>
            </w:pPr>
            <w:r w:rsidRPr="006E24A2">
              <w:rPr>
                <w:rFonts w:ascii="Times New Roman" w:eastAsia="Andale Sans UI" w:hAnsi="Times New Roman" w:cs="Times New Roman"/>
                <w:color w:val="000000"/>
                <w:kern w:val="3"/>
                <w:sz w:val="24"/>
                <w:lang w:bidi="en-US"/>
              </w:rPr>
              <w:t>Le Conseil Communautaire, ouï cet exposé, après en avoir délibéré, à l’unanimité :</w:t>
            </w:r>
          </w:p>
          <w:p w14:paraId="16A66D78" w14:textId="77777777" w:rsidR="00AB20D8" w:rsidRPr="00594701" w:rsidRDefault="00AB20D8" w:rsidP="0075479E">
            <w:pPr>
              <w:widowControl w:val="0"/>
              <w:suppressAutoHyphens w:val="0"/>
              <w:autoSpaceDN w:val="0"/>
              <w:spacing w:line="256" w:lineRule="auto"/>
              <w:ind w:left="-105"/>
              <w:textAlignment w:val="baseline"/>
              <w:rPr>
                <w:rFonts w:ascii="Times New Roman" w:eastAsia="Andale Sans UI" w:hAnsi="Times New Roman" w:cs="Times New Roman"/>
                <w:color w:val="000000"/>
                <w:kern w:val="3"/>
                <w:sz w:val="24"/>
                <w:lang w:bidi="en-US"/>
              </w:rPr>
            </w:pPr>
            <w:r w:rsidRPr="00594701">
              <w:rPr>
                <w:rFonts w:ascii="Times New Roman" w:eastAsia="Andale Sans UI" w:hAnsi="Times New Roman" w:cs="Times New Roman"/>
                <w:b/>
                <w:color w:val="000000"/>
                <w:kern w:val="3"/>
                <w:sz w:val="24"/>
                <w:lang w:bidi="en-US"/>
              </w:rPr>
              <w:t xml:space="preserve">APPROUVE </w:t>
            </w:r>
            <w:r w:rsidRPr="00594701">
              <w:rPr>
                <w:rFonts w:ascii="Times New Roman" w:eastAsia="Andale Sans UI" w:hAnsi="Times New Roman" w:cs="Times New Roman"/>
                <w:color w:val="000000"/>
                <w:kern w:val="3"/>
                <w:sz w:val="24"/>
                <w:lang w:bidi="en-US"/>
              </w:rPr>
              <w:t>le recrutement en CDD d’une année renouvelable d’un assistant d’enseignement artistique afin de reconduire la mission de dumiste</w:t>
            </w:r>
            <w:r>
              <w:rPr>
                <w:rFonts w:ascii="Times New Roman" w:eastAsia="Andale Sans UI" w:hAnsi="Times New Roman" w:cs="Times New Roman"/>
                <w:color w:val="000000"/>
                <w:kern w:val="3"/>
                <w:sz w:val="24"/>
                <w:lang w:bidi="en-US"/>
              </w:rPr>
              <w:t xml:space="preserve"> à hauteur de 8h30 hebdomadaires</w:t>
            </w:r>
            <w:r w:rsidRPr="00594701">
              <w:rPr>
                <w:rFonts w:ascii="Times New Roman" w:eastAsia="Andale Sans UI" w:hAnsi="Times New Roman" w:cs="Times New Roman"/>
                <w:color w:val="000000"/>
                <w:kern w:val="3"/>
                <w:sz w:val="24"/>
                <w:lang w:bidi="en-US"/>
              </w:rPr>
              <w:t xml:space="preserve"> ;</w:t>
            </w:r>
          </w:p>
          <w:p w14:paraId="09C25722" w14:textId="77777777" w:rsidR="00AB20D8" w:rsidRPr="00594701" w:rsidRDefault="00AB20D8" w:rsidP="0075479E">
            <w:pPr>
              <w:ind w:left="-105"/>
              <w:rPr>
                <w:rFonts w:ascii="Times New Roman" w:hAnsi="Times New Roman" w:cs="Times New Roman"/>
                <w:color w:val="000000" w:themeColor="text1"/>
                <w:sz w:val="24"/>
              </w:rPr>
            </w:pPr>
            <w:r w:rsidRPr="00594701">
              <w:rPr>
                <w:rFonts w:ascii="Times New Roman" w:hAnsi="Times New Roman" w:cs="Times New Roman"/>
                <w:b/>
                <w:color w:val="000000" w:themeColor="text1"/>
                <w:sz w:val="24"/>
              </w:rPr>
              <w:t>DIT</w:t>
            </w:r>
            <w:r w:rsidRPr="00594701">
              <w:rPr>
                <w:rFonts w:ascii="Times New Roman" w:hAnsi="Times New Roman" w:cs="Times New Roman"/>
                <w:color w:val="000000" w:themeColor="text1"/>
                <w:sz w:val="24"/>
              </w:rPr>
              <w:t xml:space="preserve"> que les crédits nécessaires à la rémunération de l'agent sont inscrits au budget principal ;</w:t>
            </w:r>
          </w:p>
          <w:p w14:paraId="7F957236" w14:textId="77777777" w:rsidR="00AB20D8" w:rsidRPr="00594701" w:rsidRDefault="00AB20D8" w:rsidP="0075479E">
            <w:pPr>
              <w:widowControl w:val="0"/>
              <w:suppressAutoHyphens w:val="0"/>
              <w:autoSpaceDN w:val="0"/>
              <w:spacing w:line="256" w:lineRule="auto"/>
              <w:ind w:left="-105"/>
              <w:textAlignment w:val="baseline"/>
              <w:rPr>
                <w:rFonts w:ascii="Times New Roman" w:eastAsia="Andale Sans UI" w:hAnsi="Times New Roman" w:cs="Times New Roman"/>
                <w:color w:val="000000"/>
                <w:kern w:val="3"/>
                <w:sz w:val="24"/>
                <w:lang w:bidi="en-US"/>
              </w:rPr>
            </w:pPr>
            <w:r w:rsidRPr="00594701">
              <w:rPr>
                <w:rFonts w:ascii="Times New Roman" w:eastAsia="Andale Sans UI" w:hAnsi="Times New Roman" w:cs="Times New Roman"/>
                <w:b/>
                <w:color w:val="000000"/>
                <w:kern w:val="3"/>
                <w:sz w:val="24"/>
                <w:lang w:bidi="en-US"/>
              </w:rPr>
              <w:t xml:space="preserve">AUTORISE </w:t>
            </w:r>
            <w:r w:rsidRPr="00594701">
              <w:rPr>
                <w:rFonts w:ascii="Times New Roman" w:hAnsi="Times New Roman" w:cs="Times New Roman"/>
                <w:sz w:val="24"/>
              </w:rPr>
              <w:t xml:space="preserve">Madame la Présidente </w:t>
            </w:r>
            <w:r w:rsidRPr="00594701">
              <w:rPr>
                <w:rFonts w:ascii="Times New Roman" w:eastAsia="Andale Sans UI" w:hAnsi="Times New Roman" w:cs="Times New Roman"/>
                <w:color w:val="000000"/>
                <w:kern w:val="3"/>
                <w:sz w:val="24"/>
                <w:lang w:bidi="en-US"/>
              </w:rPr>
              <w:t xml:space="preserve">à signer tout acte et à procéder à toute démarche nécessaire à la mise en application de la présente délibération. </w:t>
            </w:r>
          </w:p>
          <w:p w14:paraId="234B9108" w14:textId="77777777" w:rsidR="00AB20D8" w:rsidRDefault="00AB20D8" w:rsidP="0075479E">
            <w:pPr>
              <w:spacing w:line="240" w:lineRule="auto"/>
              <w:jc w:val="both"/>
              <w:rPr>
                <w:rFonts w:ascii="Times New Roman" w:hAnsi="Times New Roman" w:cs="Times New Roman"/>
                <w:b/>
                <w:caps/>
                <w:sz w:val="24"/>
                <w:szCs w:val="24"/>
              </w:rPr>
            </w:pPr>
          </w:p>
          <w:p w14:paraId="6D983174" w14:textId="77777777" w:rsidR="00AB20D8" w:rsidRPr="00CF3280" w:rsidRDefault="00AB20D8" w:rsidP="0075479E">
            <w:pPr>
              <w:spacing w:line="240" w:lineRule="auto"/>
              <w:jc w:val="both"/>
              <w:rPr>
                <w:rFonts w:ascii="Times New Roman" w:hAnsi="Times New Roman" w:cs="Times New Roman"/>
                <w:b/>
                <w:caps/>
                <w:sz w:val="24"/>
                <w:szCs w:val="24"/>
              </w:rPr>
            </w:pPr>
          </w:p>
        </w:tc>
      </w:tr>
    </w:tbl>
    <w:tbl>
      <w:tblPr>
        <w:tblStyle w:val="Grilledutableau11"/>
        <w:tblW w:w="9741" w:type="dxa"/>
        <w:tblLayout w:type="fixed"/>
        <w:tblLook w:val="04A0" w:firstRow="1" w:lastRow="0" w:firstColumn="1" w:lastColumn="0" w:noHBand="0" w:noVBand="1"/>
      </w:tblPr>
      <w:tblGrid>
        <w:gridCol w:w="9741"/>
      </w:tblGrid>
      <w:tr w:rsidR="00B1433E" w:rsidRPr="00B1433E" w14:paraId="5D950AA3" w14:textId="77777777" w:rsidTr="00F77FCA">
        <w:trPr>
          <w:trHeight w:val="53"/>
        </w:trPr>
        <w:tc>
          <w:tcPr>
            <w:tcW w:w="9741" w:type="dxa"/>
            <w:tcBorders>
              <w:top w:val="nil"/>
              <w:left w:val="nil"/>
              <w:bottom w:val="nil"/>
              <w:right w:val="nil"/>
            </w:tcBorders>
          </w:tcPr>
          <w:p w14:paraId="55A27AAB" w14:textId="77777777" w:rsidR="00B1433E" w:rsidRDefault="00AB20D8" w:rsidP="00B1433E">
            <w:pPr>
              <w:spacing w:line="240" w:lineRule="auto"/>
              <w:jc w:val="both"/>
              <w:rPr>
                <w:rFonts w:ascii="Times New Roman" w:eastAsiaTheme="minorHAnsi" w:hAnsi="Times New Roman" w:cs="Times New Roman"/>
                <w:b/>
                <w:caps/>
                <w:color w:val="000000" w:themeColor="text1"/>
                <w:lang w:eastAsia="en-US"/>
              </w:rPr>
            </w:pPr>
            <w:r w:rsidRPr="00B1433E">
              <w:rPr>
                <w:rFonts w:ascii="Times New Roman" w:hAnsi="Times New Roman" w:cs="Times New Roman"/>
                <w:b/>
                <w:bCs/>
                <w:caps/>
                <w:sz w:val="24"/>
                <w:szCs w:val="24"/>
              </w:rPr>
              <w:lastRenderedPageBreak/>
              <w:t xml:space="preserve">DELIBERATION N° 145-2022 : </w:t>
            </w:r>
            <w:r w:rsidR="00B1433E" w:rsidRPr="00B1433E">
              <w:rPr>
                <w:rFonts w:ascii="Times New Roman" w:eastAsiaTheme="minorHAnsi" w:hAnsi="Times New Roman" w:cs="Times New Roman"/>
                <w:b/>
                <w:caps/>
                <w:color w:val="000000" w:themeColor="text1"/>
                <w:lang w:eastAsia="en-US"/>
              </w:rPr>
              <w:t>Avenant au contrat avec le Centre Social du Carladès pour les Temps d’Activités Périscolaires de Carlat</w:t>
            </w:r>
          </w:p>
          <w:p w14:paraId="5692ECD8" w14:textId="6B23C0A5" w:rsidR="00B1433E" w:rsidRPr="00B1433E" w:rsidRDefault="00B1433E" w:rsidP="00B1433E">
            <w:pPr>
              <w:spacing w:line="240" w:lineRule="auto"/>
              <w:jc w:val="both"/>
              <w:rPr>
                <w:rFonts w:ascii="Times New Roman" w:eastAsiaTheme="minorHAnsi" w:hAnsi="Times New Roman" w:cs="Times New Roman"/>
                <w:bCs/>
                <w:sz w:val="24"/>
                <w:szCs w:val="24"/>
                <w:lang w:eastAsia="en-US"/>
              </w:rPr>
            </w:pPr>
          </w:p>
        </w:tc>
      </w:tr>
      <w:tr w:rsidR="00B1433E" w:rsidRPr="00B1433E" w14:paraId="284E51D3" w14:textId="77777777" w:rsidTr="00F77FCA">
        <w:trPr>
          <w:trHeight w:val="53"/>
        </w:trPr>
        <w:tc>
          <w:tcPr>
            <w:tcW w:w="9741" w:type="dxa"/>
            <w:tcBorders>
              <w:top w:val="nil"/>
              <w:left w:val="nil"/>
              <w:bottom w:val="nil"/>
              <w:right w:val="nil"/>
            </w:tcBorders>
            <w:vAlign w:val="center"/>
          </w:tcPr>
          <w:p w14:paraId="39C5E5D5"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b/>
                <w:sz w:val="24"/>
                <w:szCs w:val="24"/>
                <w:lang w:eastAsia="en-US"/>
              </w:rPr>
              <w:t>Vu</w:t>
            </w:r>
            <w:r w:rsidRPr="00B1433E">
              <w:rPr>
                <w:rFonts w:ascii="Times New Roman" w:eastAsiaTheme="minorHAnsi" w:hAnsi="Times New Roman" w:cs="Times New Roman"/>
                <w:sz w:val="24"/>
                <w:szCs w:val="24"/>
                <w:lang w:eastAsia="en-US"/>
              </w:rPr>
              <w:t xml:space="preserve"> la délibération N°48-2022 du 05/04/2022 approuvant le contenu et la signature d’une convention d’objectifs et de partenariat 2022/2024 entre la Communauté de communes et le Centre Social et Culturel du Carladès à effet rétroactif au 1er janvier 2022 ;</w:t>
            </w:r>
          </w:p>
          <w:p w14:paraId="70E61591" w14:textId="77777777" w:rsidR="00B1433E" w:rsidRPr="00B1433E" w:rsidRDefault="00B1433E" w:rsidP="00B1433E">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r w:rsidRPr="00B1433E">
              <w:rPr>
                <w:rFonts w:ascii="Times New Roman" w:eastAsiaTheme="minorHAnsi" w:hAnsi="Times New Roman" w:cs="Times New Roman"/>
                <w:b/>
                <w:sz w:val="24"/>
                <w:szCs w:val="24"/>
                <w:lang w:eastAsia="en-US"/>
              </w:rPr>
              <w:t xml:space="preserve">Vu </w:t>
            </w:r>
            <w:r w:rsidRPr="00B1433E">
              <w:rPr>
                <w:rFonts w:ascii="Times New Roman" w:eastAsiaTheme="minorHAnsi" w:hAnsi="Times New Roman" w:cs="Times New Roman"/>
                <w:sz w:val="24"/>
                <w:szCs w:val="24"/>
                <w:lang w:eastAsia="en-US"/>
              </w:rPr>
              <w:t>la signature de cette convention le 21/04/2022 ;</w:t>
            </w:r>
          </w:p>
          <w:p w14:paraId="476DC814"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b/>
                <w:sz w:val="24"/>
                <w:szCs w:val="24"/>
                <w:lang w:eastAsia="en-US"/>
              </w:rPr>
              <w:t xml:space="preserve">Vu </w:t>
            </w:r>
            <w:r w:rsidRPr="00B1433E">
              <w:rPr>
                <w:rFonts w:ascii="Times New Roman" w:eastAsiaTheme="minorHAnsi" w:hAnsi="Times New Roman" w:cs="Times New Roman"/>
                <w:sz w:val="24"/>
                <w:szCs w:val="24"/>
                <w:lang w:eastAsia="en-US"/>
              </w:rPr>
              <w:t>la délibération N°92-2022 du 09/06/2022 approuvant le contenu et la signature d’une convention entre la commune de Carlat et la Communauté de communes pour la coordination des TAP communautaires par le Centre Social et Culturel du Carladès sur le RPIC de Carlat (participation de la commune de Carlat pour l'année 2021/2022) ;</w:t>
            </w:r>
          </w:p>
          <w:p w14:paraId="222AEE45" w14:textId="77777777" w:rsidR="00B1433E" w:rsidRPr="00B1433E" w:rsidRDefault="00B1433E" w:rsidP="00B1433E">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r w:rsidRPr="00B1433E">
              <w:rPr>
                <w:rFonts w:ascii="Times New Roman" w:eastAsiaTheme="minorHAnsi" w:hAnsi="Times New Roman" w:cs="Times New Roman"/>
                <w:b/>
                <w:sz w:val="24"/>
                <w:szCs w:val="24"/>
                <w:lang w:eastAsia="en-US"/>
              </w:rPr>
              <w:t xml:space="preserve">Vu </w:t>
            </w:r>
            <w:r w:rsidRPr="00B1433E">
              <w:rPr>
                <w:rFonts w:ascii="Times New Roman" w:eastAsiaTheme="minorHAnsi" w:hAnsi="Times New Roman" w:cs="Times New Roman"/>
                <w:sz w:val="24"/>
                <w:szCs w:val="24"/>
                <w:lang w:eastAsia="en-US"/>
              </w:rPr>
              <w:t>la signature de cette convention le 19/07/2022 ;</w:t>
            </w:r>
          </w:p>
          <w:p w14:paraId="640390CD" w14:textId="77777777" w:rsidR="00B1433E" w:rsidRPr="00B1433E" w:rsidRDefault="00B1433E" w:rsidP="00B1433E">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77D6EA1A"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Mme la Présidente expose au conseil qu’il a été convenu dans cette convention que ce soit le Centre Social qui appelle la participation financière TAP à la commune de Carlat en fin d’année scolaire.</w:t>
            </w:r>
          </w:p>
          <w:p w14:paraId="0ADFDB4A"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p>
          <w:p w14:paraId="48EC5277"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Il est donc soumis au conseil de déduire cette somme de la participation annuelle de la Communauté de communes au Centre social. Cela nécessite la signature d’un avenant N°1 à la convention d’objectifs et de partenariat 2022/2024 entre la Communauté de communes et le Centre Social.</w:t>
            </w:r>
          </w:p>
          <w:p w14:paraId="2D247BFE"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p>
          <w:p w14:paraId="6BB5942A"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Cet avenant ne porterait modification que sur la partie suivante de la convention :</w:t>
            </w:r>
          </w:p>
          <w:p w14:paraId="3544C107" w14:textId="77777777" w:rsidR="00B1433E" w:rsidRPr="00B1433E" w:rsidRDefault="00B1433E" w:rsidP="00B1433E">
            <w:pPr>
              <w:suppressAutoHyphens w:val="0"/>
              <w:autoSpaceDE w:val="0"/>
              <w:autoSpaceDN w:val="0"/>
              <w:adjustRightInd w:val="0"/>
              <w:spacing w:line="240" w:lineRule="auto"/>
              <w:jc w:val="both"/>
              <w:rPr>
                <w:rFonts w:ascii="Times New Roman" w:eastAsiaTheme="minorHAnsi" w:hAnsi="Times New Roman" w:cs="Times New Roman"/>
                <w:sz w:val="24"/>
                <w:szCs w:val="24"/>
                <w:lang w:eastAsia="en-US"/>
              </w:rPr>
            </w:pPr>
          </w:p>
          <w:p w14:paraId="29AE01E3" w14:textId="77777777" w:rsidR="00B1433E" w:rsidRPr="00B1433E" w:rsidRDefault="00B1433E" w:rsidP="00B1433E">
            <w:pPr>
              <w:widowControl w:val="0"/>
              <w:numPr>
                <w:ilvl w:val="0"/>
                <w:numId w:val="48"/>
              </w:numPr>
              <w:tabs>
                <w:tab w:val="left" w:pos="800"/>
              </w:tabs>
              <w:suppressAutoHyphens w:val="0"/>
              <w:autoSpaceDE w:val="0"/>
              <w:autoSpaceDN w:val="0"/>
              <w:spacing w:line="240" w:lineRule="auto"/>
              <w:ind w:left="800" w:hanging="305"/>
              <w:outlineLvl w:val="0"/>
              <w:rPr>
                <w:rFonts w:ascii="Times New Roman" w:eastAsia="Times New Roman" w:hAnsi="Times New Roman" w:cs="Times New Roman"/>
                <w:b/>
                <w:i/>
                <w:iCs/>
                <w:sz w:val="24"/>
                <w:szCs w:val="24"/>
                <w:u w:color="000000"/>
                <w:lang w:eastAsia="en-US"/>
              </w:rPr>
            </w:pPr>
            <w:r w:rsidRPr="00B1433E">
              <w:rPr>
                <w:rFonts w:ascii="Times New Roman" w:eastAsia="Times New Roman" w:hAnsi="Times New Roman" w:cs="Times New Roman"/>
                <w:b/>
                <w:i/>
                <w:iCs/>
                <w:sz w:val="24"/>
                <w:szCs w:val="24"/>
                <w:u w:color="000000"/>
                <w:lang w:eastAsia="en-US"/>
              </w:rPr>
              <w:t>« Obligations et engagements de la collectivité</w:t>
            </w:r>
          </w:p>
          <w:p w14:paraId="138B1ADD" w14:textId="77777777" w:rsidR="00B1433E" w:rsidRPr="00B1433E" w:rsidRDefault="00B1433E" w:rsidP="00B1433E">
            <w:pPr>
              <w:widowControl w:val="0"/>
              <w:numPr>
                <w:ilvl w:val="0"/>
                <w:numId w:val="49"/>
              </w:numPr>
              <w:tabs>
                <w:tab w:val="left" w:pos="2448"/>
              </w:tabs>
              <w:suppressAutoHyphens w:val="0"/>
              <w:autoSpaceDE w:val="0"/>
              <w:autoSpaceDN w:val="0"/>
              <w:spacing w:before="74" w:line="240" w:lineRule="auto"/>
              <w:ind w:right="237"/>
              <w:jc w:val="both"/>
              <w:rPr>
                <w:rFonts w:ascii="Times New Roman" w:eastAsiaTheme="minorHAnsi" w:hAnsi="Times New Roman" w:cs="Times New Roman"/>
                <w:b/>
                <w:bCs/>
                <w:i/>
                <w:sz w:val="24"/>
                <w:szCs w:val="24"/>
                <w:u w:val="single"/>
                <w:lang w:eastAsia="en-US"/>
              </w:rPr>
            </w:pPr>
            <w:r w:rsidRPr="00B1433E">
              <w:rPr>
                <w:rFonts w:ascii="Times New Roman" w:eastAsiaTheme="minorHAnsi" w:hAnsi="Times New Roman" w:cs="Times New Roman"/>
                <w:b/>
                <w:bCs/>
                <w:i/>
                <w:sz w:val="24"/>
                <w:szCs w:val="24"/>
                <w:u w:val="single"/>
                <w:lang w:eastAsia="en-US"/>
              </w:rPr>
              <w:t>Financement de la collectivité</w:t>
            </w:r>
          </w:p>
          <w:p w14:paraId="5A924901" w14:textId="77777777" w:rsidR="00B1433E" w:rsidRPr="00B1433E" w:rsidRDefault="00B1433E" w:rsidP="00B1433E">
            <w:pPr>
              <w:spacing w:before="100" w:beforeAutospacing="1" w:line="20" w:lineRule="atLeast"/>
              <w:ind w:left="284" w:firstLine="360"/>
              <w:jc w:val="both"/>
              <w:rPr>
                <w:rFonts w:ascii="Times New Roman" w:eastAsiaTheme="minorHAnsi" w:hAnsi="Times New Roman" w:cs="Times New Roman"/>
                <w:i/>
                <w:sz w:val="24"/>
                <w:szCs w:val="24"/>
                <w:lang w:eastAsia="en-US"/>
              </w:rPr>
            </w:pPr>
            <w:r w:rsidRPr="00B1433E">
              <w:rPr>
                <w:rFonts w:ascii="Times New Roman" w:eastAsiaTheme="minorHAnsi" w:hAnsi="Times New Roman" w:cs="Times New Roman"/>
                <w:i/>
                <w:sz w:val="24"/>
                <w:szCs w:val="24"/>
                <w:lang w:eastAsia="en-US"/>
              </w:rPr>
              <w:t xml:space="preserve">Pour mémoire, la collectivité soutenait précédemment le CSCC dans le cadre du </w:t>
            </w:r>
            <w:r w:rsidRPr="00B1433E">
              <w:rPr>
                <w:rFonts w:ascii="Times New Roman" w:eastAsiaTheme="minorHAnsi" w:hAnsi="Times New Roman" w:cs="Times New Roman"/>
                <w:b/>
                <w:i/>
                <w:sz w:val="24"/>
                <w:szCs w:val="24"/>
                <w:lang w:eastAsia="en-US"/>
              </w:rPr>
              <w:t>Contrat Enfance Jeunesse</w:t>
            </w:r>
            <w:r w:rsidRPr="00B1433E">
              <w:rPr>
                <w:rFonts w:ascii="Times New Roman" w:eastAsiaTheme="minorHAnsi" w:hAnsi="Times New Roman" w:cs="Times New Roman"/>
                <w:i/>
                <w:sz w:val="24"/>
                <w:szCs w:val="24"/>
                <w:lang w:eastAsia="en-US"/>
              </w:rPr>
              <w:t xml:space="preserve"> (2016-2019) signé avec les services de la CAF ;</w:t>
            </w:r>
          </w:p>
          <w:p w14:paraId="39079876" w14:textId="77777777" w:rsidR="00B1433E" w:rsidRPr="00B1433E" w:rsidRDefault="00B1433E" w:rsidP="00B1433E">
            <w:pPr>
              <w:spacing w:before="100" w:beforeAutospacing="1" w:line="20" w:lineRule="atLeast"/>
              <w:ind w:left="284" w:firstLine="360"/>
              <w:jc w:val="both"/>
              <w:rPr>
                <w:rFonts w:ascii="Times New Roman" w:eastAsiaTheme="minorHAnsi" w:hAnsi="Times New Roman" w:cs="Times New Roman"/>
                <w:i/>
                <w:sz w:val="24"/>
                <w:szCs w:val="24"/>
                <w:lang w:eastAsia="en-US"/>
              </w:rPr>
            </w:pPr>
            <w:r w:rsidRPr="00B1433E">
              <w:rPr>
                <w:rFonts w:ascii="Times New Roman" w:eastAsiaTheme="minorHAnsi" w:hAnsi="Times New Roman" w:cs="Times New Roman"/>
                <w:i/>
                <w:sz w:val="24"/>
                <w:szCs w:val="24"/>
                <w:lang w:eastAsia="en-US"/>
              </w:rPr>
              <w:lastRenderedPageBreak/>
              <w:t xml:space="preserve">Le Contrat Enfance Jeunesse (CEJ) étant arrivé à terme au 31 décembre 2019, la collectivité a travaillé conjointement avec les services de la CAF sur la mise en place d’une </w:t>
            </w:r>
            <w:r w:rsidRPr="00B1433E">
              <w:rPr>
                <w:rFonts w:ascii="Times New Roman" w:eastAsiaTheme="minorHAnsi" w:hAnsi="Times New Roman" w:cs="Times New Roman"/>
                <w:b/>
                <w:i/>
                <w:sz w:val="24"/>
                <w:szCs w:val="24"/>
                <w:lang w:eastAsia="en-US"/>
              </w:rPr>
              <w:t>Convention Territoriale Globale</w:t>
            </w:r>
            <w:r w:rsidRPr="00B1433E">
              <w:rPr>
                <w:rFonts w:ascii="Times New Roman" w:eastAsiaTheme="minorHAnsi" w:hAnsi="Times New Roman" w:cs="Times New Roman"/>
                <w:i/>
                <w:sz w:val="24"/>
                <w:szCs w:val="24"/>
                <w:lang w:eastAsia="en-US"/>
              </w:rPr>
              <w:t xml:space="preserve"> (nouveau dispositif remplaçant les CEJ).</w:t>
            </w:r>
          </w:p>
          <w:p w14:paraId="7370AC53" w14:textId="77777777" w:rsidR="00B1433E" w:rsidRPr="00B1433E" w:rsidRDefault="00B1433E" w:rsidP="00B1433E">
            <w:pPr>
              <w:tabs>
                <w:tab w:val="left" w:pos="2448"/>
              </w:tabs>
              <w:spacing w:line="259" w:lineRule="auto"/>
              <w:ind w:left="142" w:right="138"/>
              <w:contextualSpacing/>
              <w:jc w:val="both"/>
              <w:rPr>
                <w:rFonts w:ascii="Times New Roman" w:eastAsiaTheme="minorHAnsi" w:hAnsi="Times New Roman" w:cs="Times New Roman"/>
                <w:i/>
                <w:sz w:val="24"/>
                <w:szCs w:val="24"/>
                <w:lang w:eastAsia="en-US"/>
              </w:rPr>
            </w:pPr>
          </w:p>
          <w:p w14:paraId="448FD49A" w14:textId="77777777" w:rsidR="00B1433E" w:rsidRPr="00B1433E" w:rsidRDefault="00B1433E" w:rsidP="00B1433E">
            <w:pPr>
              <w:tabs>
                <w:tab w:val="left" w:pos="2448"/>
              </w:tabs>
              <w:spacing w:line="259" w:lineRule="auto"/>
              <w:ind w:left="142" w:right="138" w:firstLine="425"/>
              <w:contextualSpacing/>
              <w:jc w:val="both"/>
              <w:rPr>
                <w:rFonts w:ascii="Times New Roman" w:eastAsiaTheme="minorHAnsi" w:hAnsi="Times New Roman" w:cs="Times New Roman"/>
                <w:i/>
                <w:sz w:val="24"/>
                <w:szCs w:val="24"/>
                <w:lang w:eastAsia="en-US"/>
              </w:rPr>
            </w:pPr>
            <w:r w:rsidRPr="00B1433E">
              <w:rPr>
                <w:rFonts w:ascii="Times New Roman" w:eastAsiaTheme="minorHAnsi" w:hAnsi="Times New Roman" w:cs="Times New Roman"/>
                <w:i/>
                <w:sz w:val="24"/>
                <w:szCs w:val="24"/>
                <w:lang w:eastAsia="en-US"/>
              </w:rPr>
              <w:t>En contrepartie du partenariat, le CSCC étant le fer de lance de sa politique sociale, la collectivité lui versait jusqu’ici une subvention annuelle de fonctionnement de 89 900 €.</w:t>
            </w:r>
          </w:p>
          <w:p w14:paraId="5CDBF9E0" w14:textId="77777777" w:rsidR="00B1433E" w:rsidRPr="00B1433E" w:rsidRDefault="00B1433E" w:rsidP="00B1433E">
            <w:pPr>
              <w:tabs>
                <w:tab w:val="left" w:pos="2448"/>
              </w:tabs>
              <w:spacing w:line="259" w:lineRule="auto"/>
              <w:ind w:left="142" w:right="138" w:firstLine="425"/>
              <w:contextualSpacing/>
              <w:jc w:val="both"/>
              <w:rPr>
                <w:rFonts w:ascii="Times New Roman" w:eastAsiaTheme="minorHAnsi" w:hAnsi="Times New Roman" w:cs="Times New Roman"/>
                <w:i/>
                <w:sz w:val="24"/>
                <w:szCs w:val="24"/>
                <w:lang w:eastAsia="en-US"/>
              </w:rPr>
            </w:pPr>
          </w:p>
          <w:p w14:paraId="7E0DEFB9" w14:textId="77777777" w:rsidR="00B1433E" w:rsidRPr="00B1433E" w:rsidRDefault="00B1433E" w:rsidP="00B1433E">
            <w:pPr>
              <w:tabs>
                <w:tab w:val="left" w:pos="2448"/>
              </w:tabs>
              <w:spacing w:line="259" w:lineRule="auto"/>
              <w:ind w:left="142" w:right="138" w:firstLine="425"/>
              <w:contextualSpacing/>
              <w:jc w:val="both"/>
              <w:rPr>
                <w:rFonts w:ascii="Times New Roman" w:eastAsiaTheme="minorHAnsi" w:hAnsi="Times New Roman" w:cs="Times New Roman"/>
                <w:b/>
                <w:i/>
                <w:sz w:val="24"/>
                <w:szCs w:val="24"/>
                <w:lang w:eastAsia="en-US"/>
              </w:rPr>
            </w:pPr>
            <w:r w:rsidRPr="00B1433E">
              <w:rPr>
                <w:rFonts w:ascii="Times New Roman" w:eastAsiaTheme="minorHAnsi" w:hAnsi="Times New Roman" w:cs="Times New Roman"/>
                <w:i/>
                <w:sz w:val="24"/>
                <w:szCs w:val="24"/>
                <w:lang w:eastAsia="en-US"/>
              </w:rPr>
              <w:t xml:space="preserve">Consciente du nécessaire développement du CSC pour mener à bien toutes les missions évoquées dans la présente convention (cf annexes) dont la création d’un poste de référent jeunesse puis d’un poste de référent famille, la collectivité s'engage à lui verser pour la période de la convention 2022/2024 une subvention annuelle de fonctionnement d’un montant de </w:t>
            </w:r>
            <w:r w:rsidRPr="00B1433E">
              <w:rPr>
                <w:rFonts w:ascii="Times New Roman" w:eastAsiaTheme="minorHAnsi" w:hAnsi="Times New Roman" w:cs="Times New Roman"/>
                <w:b/>
                <w:i/>
                <w:sz w:val="24"/>
                <w:szCs w:val="24"/>
                <w:lang w:eastAsia="en-US"/>
              </w:rPr>
              <w:t>107 900 €.</w:t>
            </w:r>
          </w:p>
          <w:p w14:paraId="77B274E1" w14:textId="77777777" w:rsidR="00B1433E" w:rsidRPr="00B1433E" w:rsidRDefault="00B1433E" w:rsidP="00B1433E">
            <w:pPr>
              <w:tabs>
                <w:tab w:val="left" w:pos="2448"/>
              </w:tabs>
              <w:spacing w:before="1" w:line="259" w:lineRule="auto"/>
              <w:ind w:left="142" w:right="338" w:firstLine="425"/>
              <w:contextualSpacing/>
              <w:jc w:val="both"/>
              <w:rPr>
                <w:rFonts w:ascii="Times New Roman" w:eastAsiaTheme="minorHAnsi" w:hAnsi="Times New Roman" w:cs="Times New Roman"/>
                <w:i/>
                <w:sz w:val="24"/>
                <w:szCs w:val="24"/>
                <w:lang w:eastAsia="en-US"/>
              </w:rPr>
            </w:pPr>
            <w:r w:rsidRPr="00B1433E">
              <w:rPr>
                <w:rFonts w:ascii="Times New Roman" w:eastAsiaTheme="minorHAnsi" w:hAnsi="Times New Roman" w:cs="Times New Roman"/>
                <w:i/>
                <w:sz w:val="24"/>
                <w:szCs w:val="24"/>
                <w:lang w:eastAsia="en-US"/>
              </w:rPr>
              <w:t>Étant convenu que le Centre social appelle directement à la commune de Carlat la part du coût annuel occasionné par la coordination des TAP qu’il assure sur le RPI de Carlat (proratisé au nombre d’élèves de Carlat), il est également convenu que la somme correspondante sera, le cas échéant, déduite de la subvention annuelle de la Communauté de communes.</w:t>
            </w:r>
          </w:p>
          <w:p w14:paraId="143AD281" w14:textId="77777777" w:rsidR="00B1433E" w:rsidRPr="00B1433E" w:rsidRDefault="00B1433E" w:rsidP="00B1433E">
            <w:pPr>
              <w:tabs>
                <w:tab w:val="left" w:pos="2448"/>
              </w:tabs>
              <w:spacing w:before="1" w:line="259" w:lineRule="auto"/>
              <w:ind w:left="142" w:right="338" w:firstLine="425"/>
              <w:contextualSpacing/>
              <w:jc w:val="both"/>
              <w:rPr>
                <w:rFonts w:ascii="Times New Roman" w:eastAsiaTheme="minorHAnsi" w:hAnsi="Times New Roman" w:cs="Times New Roman"/>
                <w:i/>
                <w:sz w:val="24"/>
                <w:szCs w:val="24"/>
                <w:lang w:eastAsia="en-US"/>
              </w:rPr>
            </w:pPr>
            <w:r w:rsidRPr="00B1433E">
              <w:rPr>
                <w:rFonts w:ascii="Times New Roman" w:eastAsiaTheme="minorHAnsi" w:hAnsi="Times New Roman" w:cs="Times New Roman"/>
                <w:i/>
                <w:sz w:val="24"/>
                <w:szCs w:val="24"/>
                <w:lang w:eastAsia="en-US"/>
              </w:rPr>
              <w:t>Un budget prévisionnel validé chaque année par le CA du CSCC sera présenté à la collectivité, au plus tard fin décembre de l'année qui précède la réalisation du budget. »</w:t>
            </w:r>
          </w:p>
          <w:p w14:paraId="2FAA4E98" w14:textId="77777777" w:rsidR="00B1433E" w:rsidRPr="00B1433E" w:rsidRDefault="00B1433E" w:rsidP="00B1433E">
            <w:pPr>
              <w:spacing w:before="5" w:after="120" w:line="259" w:lineRule="auto"/>
              <w:rPr>
                <w:rFonts w:ascii="Times New Roman" w:eastAsiaTheme="minorHAnsi" w:hAnsi="Times New Roman" w:cs="Times New Roman"/>
                <w:sz w:val="24"/>
                <w:szCs w:val="24"/>
                <w:lang w:eastAsia="en-US"/>
              </w:rPr>
            </w:pPr>
          </w:p>
          <w:p w14:paraId="3395EBBF" w14:textId="77777777" w:rsidR="00B1433E" w:rsidRPr="00B1433E" w:rsidRDefault="00B1433E" w:rsidP="00B1433E">
            <w:pPr>
              <w:widowControl w:val="0"/>
              <w:numPr>
                <w:ilvl w:val="0"/>
                <w:numId w:val="49"/>
              </w:numPr>
              <w:tabs>
                <w:tab w:val="left" w:pos="2448"/>
              </w:tabs>
              <w:suppressAutoHyphens w:val="0"/>
              <w:autoSpaceDE w:val="0"/>
              <w:autoSpaceDN w:val="0"/>
              <w:spacing w:before="74" w:line="240" w:lineRule="auto"/>
              <w:ind w:right="237"/>
              <w:jc w:val="both"/>
              <w:rPr>
                <w:rFonts w:ascii="Times New Roman" w:eastAsiaTheme="minorHAnsi" w:hAnsi="Times New Roman" w:cs="Times New Roman"/>
                <w:b/>
                <w:bCs/>
                <w:sz w:val="24"/>
                <w:szCs w:val="24"/>
                <w:u w:val="single"/>
                <w:lang w:eastAsia="en-US"/>
              </w:rPr>
            </w:pPr>
            <w:r w:rsidRPr="00B1433E">
              <w:rPr>
                <w:rFonts w:ascii="Times New Roman" w:eastAsiaTheme="minorHAnsi" w:hAnsi="Times New Roman" w:cs="Times New Roman"/>
                <w:b/>
                <w:bCs/>
                <w:sz w:val="24"/>
                <w:szCs w:val="24"/>
                <w:u w:val="single"/>
                <w:lang w:eastAsia="en-US"/>
              </w:rPr>
              <w:t>Modalités de versements</w:t>
            </w:r>
          </w:p>
          <w:p w14:paraId="1981BFA7" w14:textId="77777777" w:rsidR="00B1433E" w:rsidRPr="00B1433E" w:rsidRDefault="00B1433E" w:rsidP="00B1433E">
            <w:pPr>
              <w:tabs>
                <w:tab w:val="left" w:pos="2448"/>
              </w:tabs>
              <w:spacing w:line="259" w:lineRule="auto"/>
              <w:ind w:left="142" w:right="138" w:firstLine="425"/>
              <w:contextualSpacing/>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 xml:space="preserve">La subvention annuelle sera créditée au compte du CSCC selon les procédures comptables en vigueur et les modalités suivantes : </w:t>
            </w:r>
          </w:p>
          <w:p w14:paraId="21A2252A" w14:textId="77777777" w:rsidR="00B1433E" w:rsidRPr="00B1433E" w:rsidRDefault="00B1433E" w:rsidP="00B1433E">
            <w:pPr>
              <w:tabs>
                <w:tab w:val="left" w:pos="2448"/>
              </w:tabs>
              <w:spacing w:line="259" w:lineRule="auto"/>
              <w:ind w:left="142" w:right="138"/>
              <w:contextualSpacing/>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 xml:space="preserve">- Janvier : Un acompte forfaitaire de 50 000 € </w:t>
            </w:r>
          </w:p>
          <w:p w14:paraId="64787846" w14:textId="77777777" w:rsidR="00B1433E" w:rsidRPr="00B1433E" w:rsidRDefault="00B1433E" w:rsidP="00B1433E">
            <w:pPr>
              <w:spacing w:line="259" w:lineRule="auto"/>
              <w:ind w:left="142"/>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 Juin : 35% du montant réel accordé pour l'année en cours soit 37 765 €</w:t>
            </w:r>
          </w:p>
          <w:p w14:paraId="7CAB0239" w14:textId="77777777" w:rsidR="00B1433E" w:rsidRPr="00B1433E" w:rsidRDefault="00B1433E" w:rsidP="00B1433E">
            <w:pPr>
              <w:spacing w:line="259" w:lineRule="auto"/>
              <w:ind w:left="142"/>
              <w:jc w:val="both"/>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 Septembre : solde du montant réel accordé pour l'année en cours tenant compte de la déduction de la somme appelée à Carlat pour les TAP, sur présentation des documents figurant à l’article I.F de la présente convention. »</w:t>
            </w:r>
          </w:p>
          <w:p w14:paraId="47813B05" w14:textId="77777777" w:rsidR="00B1433E" w:rsidRPr="00B1433E" w:rsidRDefault="00B1433E" w:rsidP="00B1433E">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Le reste de la convention reste inchangé.</w:t>
            </w:r>
          </w:p>
          <w:p w14:paraId="43C20176" w14:textId="77777777" w:rsidR="00B1433E" w:rsidRPr="00B1433E" w:rsidRDefault="00B1433E" w:rsidP="00B1433E">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04BEF31F" w14:textId="77777777" w:rsidR="00B1433E" w:rsidRPr="00B1433E" w:rsidRDefault="00B1433E" w:rsidP="00B1433E">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r w:rsidRPr="00B1433E">
              <w:rPr>
                <w:rFonts w:ascii="Times New Roman" w:eastAsiaTheme="minorHAnsi" w:hAnsi="Times New Roman" w:cs="Times New Roman"/>
                <w:sz w:val="24"/>
                <w:szCs w:val="24"/>
                <w:lang w:eastAsia="en-US"/>
              </w:rPr>
              <w:t xml:space="preserve">Le Conseil Communautaire ouï cet exposé et après en avoir délibéré, à l’unanimité : </w:t>
            </w:r>
          </w:p>
          <w:p w14:paraId="0594936B" w14:textId="77777777" w:rsidR="00B1433E" w:rsidRPr="00B1433E" w:rsidRDefault="00B1433E" w:rsidP="00B1433E">
            <w:pPr>
              <w:tabs>
                <w:tab w:val="left" w:pos="708"/>
              </w:tabs>
              <w:suppressAutoHyphens w:val="0"/>
              <w:spacing w:line="240" w:lineRule="auto"/>
              <w:jc w:val="both"/>
              <w:rPr>
                <w:rFonts w:ascii="Times New Roman" w:eastAsia="Times New Roman" w:hAnsi="Times New Roman" w:cs="Times New Roman"/>
                <w:sz w:val="24"/>
                <w:szCs w:val="24"/>
                <w:lang w:eastAsia="fr-FR"/>
              </w:rPr>
            </w:pPr>
            <w:r w:rsidRPr="00B1433E">
              <w:rPr>
                <w:rFonts w:ascii="Times New Roman" w:eastAsia="Times New Roman" w:hAnsi="Times New Roman" w:cs="Times New Roman"/>
                <w:b/>
                <w:bCs/>
                <w:sz w:val="24"/>
                <w:szCs w:val="24"/>
                <w:lang w:eastAsia="fr-FR"/>
              </w:rPr>
              <w:t xml:space="preserve">APPROUVE </w:t>
            </w:r>
            <w:r w:rsidRPr="00B1433E">
              <w:rPr>
                <w:rFonts w:ascii="Times New Roman" w:eastAsia="Times New Roman" w:hAnsi="Times New Roman" w:cs="Times New Roman"/>
                <w:bCs/>
                <w:sz w:val="24"/>
                <w:szCs w:val="24"/>
                <w:lang w:eastAsia="fr-FR"/>
              </w:rPr>
              <w:t>le contenu de l’avenant tel que détaillé ci-avant ;</w:t>
            </w:r>
          </w:p>
          <w:p w14:paraId="2FE8346F" w14:textId="77777777" w:rsidR="00B1433E" w:rsidRPr="00B1433E" w:rsidRDefault="00B1433E" w:rsidP="00B1433E">
            <w:pPr>
              <w:tabs>
                <w:tab w:val="left" w:pos="708"/>
              </w:tabs>
              <w:suppressAutoHyphens w:val="0"/>
              <w:spacing w:line="240" w:lineRule="auto"/>
              <w:jc w:val="both"/>
              <w:rPr>
                <w:rFonts w:ascii="Times New Roman" w:eastAsia="Times New Roman" w:hAnsi="Times New Roman" w:cs="Times New Roman"/>
                <w:sz w:val="24"/>
                <w:szCs w:val="24"/>
                <w:lang w:eastAsia="fr-FR"/>
              </w:rPr>
            </w:pPr>
            <w:r w:rsidRPr="00B1433E">
              <w:rPr>
                <w:rFonts w:ascii="Times New Roman" w:eastAsia="Times New Roman" w:hAnsi="Times New Roman" w:cs="Times New Roman"/>
                <w:b/>
                <w:bCs/>
                <w:sz w:val="24"/>
                <w:szCs w:val="24"/>
                <w:lang w:eastAsia="fr-FR"/>
              </w:rPr>
              <w:t xml:space="preserve">AUTORISE </w:t>
            </w:r>
            <w:r w:rsidRPr="00B1433E">
              <w:rPr>
                <w:rFonts w:ascii="Times New Roman" w:eastAsia="Times New Roman" w:hAnsi="Times New Roman" w:cs="Times New Roman"/>
                <w:sz w:val="24"/>
                <w:szCs w:val="24"/>
                <w:lang w:eastAsia="fr-FR"/>
              </w:rPr>
              <w:t>Mme la Présidente à signer cet avenant</w:t>
            </w:r>
          </w:p>
          <w:p w14:paraId="7A304184" w14:textId="77777777" w:rsidR="00B1433E" w:rsidRPr="00B1433E" w:rsidRDefault="00B1433E" w:rsidP="00B1433E">
            <w:pPr>
              <w:spacing w:line="240" w:lineRule="auto"/>
              <w:rPr>
                <w:rFonts w:ascii="Times New Roman" w:eastAsiaTheme="minorHAnsi" w:hAnsi="Times New Roman" w:cs="Times New Roman"/>
                <w:b/>
                <w:caps/>
                <w:sz w:val="24"/>
                <w:szCs w:val="24"/>
                <w:lang w:eastAsia="en-US"/>
              </w:rPr>
            </w:pPr>
          </w:p>
        </w:tc>
      </w:tr>
    </w:tbl>
    <w:tbl>
      <w:tblPr>
        <w:tblStyle w:val="Grilledutableau"/>
        <w:tblW w:w="9741" w:type="dxa"/>
        <w:tblLayout w:type="fixed"/>
        <w:tblLook w:val="04A0" w:firstRow="1" w:lastRow="0" w:firstColumn="1" w:lastColumn="0" w:noHBand="0" w:noVBand="1"/>
      </w:tblPr>
      <w:tblGrid>
        <w:gridCol w:w="9741"/>
      </w:tblGrid>
      <w:tr w:rsidR="00AB20D8" w:rsidRPr="00130B4C" w14:paraId="1CB2C35E" w14:textId="77777777" w:rsidTr="0075479E">
        <w:trPr>
          <w:trHeight w:val="53"/>
        </w:trPr>
        <w:tc>
          <w:tcPr>
            <w:tcW w:w="9741" w:type="dxa"/>
            <w:tcBorders>
              <w:top w:val="nil"/>
              <w:left w:val="nil"/>
              <w:bottom w:val="nil"/>
              <w:right w:val="nil"/>
            </w:tcBorders>
          </w:tcPr>
          <w:p w14:paraId="2EA2327F" w14:textId="77777777" w:rsidR="00B1433E" w:rsidRDefault="00B1433E" w:rsidP="000E190A">
            <w:pPr>
              <w:spacing w:line="240" w:lineRule="auto"/>
              <w:ind w:left="-105"/>
              <w:jc w:val="both"/>
              <w:rPr>
                <w:rFonts w:ascii="Times New Roman" w:hAnsi="Times New Roman" w:cs="Times New Roman"/>
                <w:b/>
                <w:bCs/>
                <w:caps/>
                <w:sz w:val="24"/>
                <w:szCs w:val="24"/>
              </w:rPr>
            </w:pPr>
          </w:p>
          <w:p w14:paraId="2D40741A" w14:textId="272AC3B1" w:rsidR="00AB20D8" w:rsidRPr="00130B4C" w:rsidRDefault="00AB20D8" w:rsidP="000E190A">
            <w:pPr>
              <w:spacing w:line="240" w:lineRule="auto"/>
              <w:ind w:left="-105"/>
              <w:jc w:val="both"/>
              <w:rPr>
                <w:rFonts w:ascii="Times New Roman" w:hAnsi="Times New Roman" w:cs="Times New Roman"/>
                <w:bCs/>
                <w:sz w:val="24"/>
                <w:szCs w:val="24"/>
              </w:rPr>
            </w:pPr>
            <w:r>
              <w:rPr>
                <w:rFonts w:ascii="Times New Roman" w:hAnsi="Times New Roman" w:cs="Times New Roman"/>
                <w:b/>
                <w:bCs/>
                <w:caps/>
                <w:sz w:val="24"/>
                <w:szCs w:val="24"/>
              </w:rPr>
              <w:t xml:space="preserve">DELIBERATION N° 146-2022 : </w:t>
            </w:r>
            <w:r w:rsidRPr="00130B4C">
              <w:rPr>
                <w:rFonts w:ascii="Times New Roman" w:hAnsi="Times New Roman" w:cs="Times New Roman"/>
                <w:b/>
                <w:caps/>
                <w:color w:val="000000" w:themeColor="text1"/>
                <w:sz w:val="24"/>
                <w:szCs w:val="24"/>
              </w:rPr>
              <w:t>ADOPTION DU RAPPORT SUR LE PRIX ET LA QUALITE DU SERVICE PUBLIC D’EAU POTABLE 2021</w:t>
            </w:r>
          </w:p>
        </w:tc>
      </w:tr>
      <w:tr w:rsidR="00AB20D8" w:rsidRPr="00130B4C" w14:paraId="5E407D50" w14:textId="77777777" w:rsidTr="0075479E">
        <w:trPr>
          <w:trHeight w:val="53"/>
        </w:trPr>
        <w:tc>
          <w:tcPr>
            <w:tcW w:w="9741" w:type="dxa"/>
            <w:tcBorders>
              <w:top w:val="nil"/>
              <w:left w:val="nil"/>
              <w:bottom w:val="nil"/>
              <w:right w:val="nil"/>
            </w:tcBorders>
            <w:vAlign w:val="center"/>
          </w:tcPr>
          <w:p w14:paraId="10FDB04A" w14:textId="77777777" w:rsidR="00AB20D8" w:rsidRPr="00130B4C" w:rsidRDefault="00AB20D8" w:rsidP="0075479E">
            <w:pPr>
              <w:jc w:val="both"/>
              <w:rPr>
                <w:rFonts w:ascii="Times New Roman" w:hAnsi="Times New Roman" w:cs="Times New Roman"/>
                <w:b/>
                <w:caps/>
                <w:sz w:val="24"/>
                <w:szCs w:val="24"/>
              </w:rPr>
            </w:pPr>
          </w:p>
          <w:p w14:paraId="6F60B0C4" w14:textId="77777777" w:rsidR="00AB20D8" w:rsidRPr="00130B4C" w:rsidRDefault="00AB20D8" w:rsidP="0075479E">
            <w:pPr>
              <w:pStyle w:val="CorpsDlibration"/>
              <w:rPr>
                <w:noProof w:val="0"/>
                <w:sz w:val="24"/>
                <w:szCs w:val="24"/>
              </w:rPr>
            </w:pPr>
            <w:r w:rsidRPr="00130B4C">
              <w:rPr>
                <w:noProof w:val="0"/>
                <w:sz w:val="24"/>
                <w:szCs w:val="24"/>
              </w:rPr>
              <w:t>Monsieur le Vice-Président en charge de l’eau, de l’assainissement et des réseaux rappelle que le Code Général des Collectivités Territoriales (CGCT) impose, par son article L.2224-5, la réalisation d’un rapport annuel sur le prix et la qualité du service (RPQS) d’eau potable.</w:t>
            </w:r>
          </w:p>
          <w:p w14:paraId="6B6A3DA5" w14:textId="77777777" w:rsidR="00AB20D8" w:rsidRPr="00130B4C" w:rsidRDefault="00AB20D8" w:rsidP="0075479E">
            <w:pPr>
              <w:pStyle w:val="CorpsDlibration"/>
              <w:rPr>
                <w:noProof w:val="0"/>
                <w:sz w:val="24"/>
                <w:szCs w:val="24"/>
              </w:rPr>
            </w:pPr>
          </w:p>
          <w:p w14:paraId="65CBD940" w14:textId="77777777" w:rsidR="00AB20D8" w:rsidRPr="00130B4C" w:rsidRDefault="00AB20D8" w:rsidP="0075479E">
            <w:pPr>
              <w:pStyle w:val="CorpsDlibration"/>
              <w:rPr>
                <w:noProof w:val="0"/>
                <w:sz w:val="24"/>
                <w:szCs w:val="24"/>
              </w:rPr>
            </w:pPr>
            <w:r w:rsidRPr="00130B4C">
              <w:rPr>
                <w:noProof w:val="0"/>
                <w:sz w:val="24"/>
                <w:szCs w:val="24"/>
              </w:rPr>
              <w:t xml:space="preserve">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w:t>
            </w:r>
            <w:r w:rsidRPr="00130B4C">
              <w:rPr>
                <w:noProof w:val="0"/>
                <w:sz w:val="24"/>
                <w:szCs w:val="24"/>
              </w:rPr>
              <w:lastRenderedPageBreak/>
              <w:t>l’environnement (le SISPEA). Ce SISPEA correspond à l’observatoire national des services publics de l’eau et de l’assainissement (</w:t>
            </w:r>
            <w:hyperlink r:id="rId8" w:history="1">
              <w:r w:rsidRPr="00130B4C">
                <w:rPr>
                  <w:rStyle w:val="Lienhypertexte"/>
                  <w:sz w:val="24"/>
                  <w:szCs w:val="24"/>
                </w:rPr>
                <w:t>www.services.eaufrance.fr</w:t>
              </w:r>
            </w:hyperlink>
            <w:r w:rsidRPr="00130B4C">
              <w:rPr>
                <w:noProof w:val="0"/>
                <w:sz w:val="24"/>
                <w:szCs w:val="24"/>
              </w:rPr>
              <w:t>).</w:t>
            </w:r>
          </w:p>
          <w:p w14:paraId="585A6542" w14:textId="77777777" w:rsidR="00AB20D8" w:rsidRPr="00130B4C" w:rsidRDefault="00AB20D8" w:rsidP="0075479E">
            <w:pPr>
              <w:pStyle w:val="CorpsDlibration"/>
              <w:rPr>
                <w:noProof w:val="0"/>
                <w:sz w:val="24"/>
                <w:szCs w:val="24"/>
              </w:rPr>
            </w:pPr>
          </w:p>
          <w:p w14:paraId="1EEB7C3B" w14:textId="77777777" w:rsidR="00AB20D8" w:rsidRPr="00130B4C" w:rsidRDefault="00AB20D8" w:rsidP="0075479E">
            <w:pPr>
              <w:pStyle w:val="CorpsDlibration"/>
              <w:rPr>
                <w:noProof w:val="0"/>
                <w:sz w:val="24"/>
                <w:szCs w:val="24"/>
              </w:rPr>
            </w:pPr>
            <w:r w:rsidRPr="00130B4C">
              <w:rPr>
                <w:noProof w:val="0"/>
                <w:sz w:val="24"/>
                <w:szCs w:val="24"/>
              </w:rPr>
              <w:t>Le RPQS doit contenir, a minima, les indicateurs décrits en annexes V et VI du CGCT. Ces indicateurs doivent, en outre, être saisis par voie électronique dans le SISPEA dans ce même délai de 15 jours.</w:t>
            </w:r>
          </w:p>
          <w:p w14:paraId="4B09A273" w14:textId="77777777" w:rsidR="00AB20D8" w:rsidRPr="00130B4C" w:rsidRDefault="00AB20D8" w:rsidP="0075479E">
            <w:pPr>
              <w:pStyle w:val="CorpsDlibration"/>
              <w:rPr>
                <w:noProof w:val="0"/>
                <w:sz w:val="24"/>
                <w:szCs w:val="24"/>
              </w:rPr>
            </w:pPr>
          </w:p>
          <w:p w14:paraId="4BA9E666" w14:textId="77777777" w:rsidR="00AB20D8" w:rsidRPr="00130B4C" w:rsidRDefault="00AB20D8" w:rsidP="0075479E">
            <w:pPr>
              <w:pStyle w:val="CorpsDlibration"/>
              <w:rPr>
                <w:noProof w:val="0"/>
                <w:sz w:val="24"/>
                <w:szCs w:val="24"/>
              </w:rPr>
            </w:pPr>
            <w:r w:rsidRPr="00130B4C">
              <w:rPr>
                <w:noProof w:val="0"/>
                <w:sz w:val="24"/>
                <w:szCs w:val="24"/>
              </w:rPr>
              <w:t>Un exemplaire de ce rapport doit également être transmis aux communes adhérentes pour être présenté à leur conseil municipal dans les douze mois suivant la clôture de l’exercice.</w:t>
            </w:r>
          </w:p>
          <w:p w14:paraId="4FF8C1FA" w14:textId="77777777" w:rsidR="00AB20D8" w:rsidRPr="00130B4C" w:rsidRDefault="00AB20D8" w:rsidP="0075479E">
            <w:pPr>
              <w:pStyle w:val="CorpsDlibration"/>
              <w:rPr>
                <w:noProof w:val="0"/>
                <w:sz w:val="24"/>
                <w:szCs w:val="24"/>
              </w:rPr>
            </w:pPr>
          </w:p>
          <w:p w14:paraId="15367561" w14:textId="77777777" w:rsidR="00AB20D8" w:rsidRPr="00130B4C" w:rsidRDefault="00AB20D8" w:rsidP="0075479E">
            <w:pPr>
              <w:pStyle w:val="CorpsDlibration"/>
              <w:rPr>
                <w:noProof w:val="0"/>
                <w:sz w:val="24"/>
                <w:szCs w:val="24"/>
              </w:rPr>
            </w:pPr>
            <w:r w:rsidRPr="00130B4C">
              <w:rPr>
                <w:noProof w:val="0"/>
                <w:sz w:val="24"/>
                <w:szCs w:val="24"/>
              </w:rPr>
              <w:t>Le présent rapport est public et permet d’informer les usagers du service, notamment par une mise en ligne sur le site de l'observatoire national des services publics de l'eau et de l'assainissement.</w:t>
            </w:r>
          </w:p>
          <w:p w14:paraId="6541D0BE" w14:textId="77777777" w:rsidR="00AB20D8" w:rsidRPr="00130B4C" w:rsidRDefault="00AB20D8" w:rsidP="0075479E">
            <w:pPr>
              <w:pStyle w:val="CorpsDlibration"/>
              <w:rPr>
                <w:noProof w:val="0"/>
                <w:sz w:val="24"/>
                <w:szCs w:val="24"/>
              </w:rPr>
            </w:pPr>
          </w:p>
          <w:p w14:paraId="28F2064E" w14:textId="77777777" w:rsidR="00AB20D8" w:rsidRPr="00130B4C" w:rsidRDefault="00AB20D8" w:rsidP="0075479E">
            <w:pPr>
              <w:pStyle w:val="CorpsDlibration"/>
              <w:rPr>
                <w:noProof w:val="0"/>
                <w:sz w:val="24"/>
                <w:szCs w:val="24"/>
              </w:rPr>
            </w:pPr>
            <w:r w:rsidRPr="00130B4C">
              <w:rPr>
                <w:noProof w:val="0"/>
                <w:sz w:val="24"/>
                <w:szCs w:val="24"/>
              </w:rPr>
              <w:t xml:space="preserve">Le Conseil Communautaire ouï cet exposé et après en avoir délibéré, à l’unanimité : </w:t>
            </w:r>
          </w:p>
          <w:p w14:paraId="64397BAD" w14:textId="77777777" w:rsidR="00AB20D8" w:rsidRPr="00130B4C" w:rsidRDefault="00AB20D8" w:rsidP="00AB20D8">
            <w:pPr>
              <w:pStyle w:val="Approuve"/>
              <w:numPr>
                <w:ilvl w:val="0"/>
                <w:numId w:val="0"/>
              </w:numPr>
              <w:jc w:val="both"/>
            </w:pPr>
            <w:r w:rsidRPr="00130B4C">
              <w:rPr>
                <w:b/>
                <w:bCs/>
              </w:rPr>
              <w:t>ADOPTE</w:t>
            </w:r>
            <w:r w:rsidRPr="00130B4C">
              <w:t xml:space="preserve"> le rapport sur le prix et la qualité du service public d’eau potable de la Communauté de Communes,</w:t>
            </w:r>
          </w:p>
          <w:p w14:paraId="0C4A81D4" w14:textId="77777777" w:rsidR="00AB20D8" w:rsidRPr="00130B4C" w:rsidRDefault="00AB20D8" w:rsidP="00AB20D8">
            <w:pPr>
              <w:pStyle w:val="Approuve"/>
              <w:numPr>
                <w:ilvl w:val="0"/>
                <w:numId w:val="0"/>
              </w:numPr>
              <w:ind w:firstLine="37"/>
              <w:jc w:val="both"/>
            </w:pPr>
            <w:r w:rsidRPr="00130B4C">
              <w:rPr>
                <w:b/>
                <w:bCs/>
              </w:rPr>
              <w:t xml:space="preserve">DECIDE </w:t>
            </w:r>
            <w:r w:rsidRPr="00130B4C">
              <w:t>de transmettre aux services préfectoraux la présente délibération,</w:t>
            </w:r>
          </w:p>
          <w:p w14:paraId="21635DA9" w14:textId="77777777" w:rsidR="00AB20D8" w:rsidRPr="00130B4C" w:rsidRDefault="00AB20D8" w:rsidP="00AB20D8">
            <w:pPr>
              <w:pStyle w:val="Approuve"/>
              <w:numPr>
                <w:ilvl w:val="0"/>
                <w:numId w:val="0"/>
              </w:numPr>
              <w:ind w:firstLine="37"/>
              <w:jc w:val="both"/>
            </w:pPr>
            <w:r w:rsidRPr="00130B4C">
              <w:rPr>
                <w:b/>
                <w:bCs/>
              </w:rPr>
              <w:t xml:space="preserve">DECIDE </w:t>
            </w:r>
            <w:r w:rsidRPr="00130B4C">
              <w:t xml:space="preserve">de mettre en ligne le rapport et sa délibération sur le site </w:t>
            </w:r>
            <w:hyperlink r:id="rId9" w:history="1">
              <w:r w:rsidRPr="00130B4C">
                <w:rPr>
                  <w:rStyle w:val="Lienhypertexte"/>
                  <w:noProof/>
                </w:rPr>
                <w:t>www.services.eaufrance.fr</w:t>
              </w:r>
            </w:hyperlink>
            <w:r w:rsidRPr="00130B4C">
              <w:rPr>
                <w:rStyle w:val="Lienhypertexte"/>
                <w:noProof/>
              </w:rPr>
              <w:t>,</w:t>
            </w:r>
          </w:p>
          <w:p w14:paraId="7C0CE658" w14:textId="77777777" w:rsidR="00AB20D8" w:rsidRPr="00130B4C" w:rsidRDefault="00AB20D8" w:rsidP="00AB20D8">
            <w:pPr>
              <w:pStyle w:val="Approuve"/>
              <w:numPr>
                <w:ilvl w:val="0"/>
                <w:numId w:val="0"/>
              </w:numPr>
              <w:ind w:firstLine="37"/>
              <w:jc w:val="both"/>
            </w:pPr>
            <w:r w:rsidRPr="00130B4C">
              <w:rPr>
                <w:b/>
                <w:bCs/>
              </w:rPr>
              <w:t xml:space="preserve">DECIDE </w:t>
            </w:r>
            <w:r w:rsidRPr="00130B4C">
              <w:t>de renseigner et publier les indicateurs de performance sur le SISPEA.</w:t>
            </w:r>
          </w:p>
          <w:p w14:paraId="15EDC8E4" w14:textId="77777777" w:rsidR="00AB20D8" w:rsidRPr="00130B4C" w:rsidRDefault="00AB20D8" w:rsidP="0075479E">
            <w:pPr>
              <w:spacing w:line="240" w:lineRule="auto"/>
              <w:jc w:val="both"/>
              <w:rPr>
                <w:rFonts w:ascii="Times New Roman" w:hAnsi="Times New Roman" w:cs="Times New Roman"/>
                <w:b/>
                <w:caps/>
                <w:sz w:val="24"/>
                <w:szCs w:val="24"/>
              </w:rPr>
            </w:pPr>
          </w:p>
        </w:tc>
      </w:tr>
    </w:tbl>
    <w:p w14:paraId="635AB3DB" w14:textId="0BAB0241" w:rsidR="00AB20D8" w:rsidRPr="00321AE7" w:rsidRDefault="00AB20D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AB20D8" w:rsidRPr="00AB68A2" w14:paraId="49901517" w14:textId="77777777" w:rsidTr="0075479E">
        <w:trPr>
          <w:trHeight w:val="53"/>
        </w:trPr>
        <w:tc>
          <w:tcPr>
            <w:tcW w:w="9741" w:type="dxa"/>
            <w:tcBorders>
              <w:top w:val="nil"/>
              <w:left w:val="nil"/>
              <w:bottom w:val="nil"/>
              <w:right w:val="nil"/>
            </w:tcBorders>
          </w:tcPr>
          <w:p w14:paraId="1CA6E446" w14:textId="59552DB1" w:rsidR="00AB20D8" w:rsidRPr="00AB68A2" w:rsidRDefault="00AB20D8" w:rsidP="0075479E">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 xml:space="preserve">DELIBERATION N° 147-2022 : </w:t>
            </w:r>
            <w:r w:rsidRPr="00AB68A2">
              <w:rPr>
                <w:rFonts w:ascii="Times New Roman" w:hAnsi="Times New Roman" w:cs="Times New Roman"/>
                <w:b/>
                <w:caps/>
                <w:color w:val="000000" w:themeColor="text1"/>
                <w:sz w:val="24"/>
                <w:szCs w:val="24"/>
              </w:rPr>
              <w:t>ADOPTION DU RAPPORT SUR LE PRIX ET LA QUALITE DU SERVICE PUBLIC D’ASSAINISSEMENT PUBLIC 2021</w:t>
            </w:r>
          </w:p>
        </w:tc>
      </w:tr>
      <w:tr w:rsidR="00AB20D8" w:rsidRPr="00AB68A2" w14:paraId="6F36A2CB" w14:textId="77777777" w:rsidTr="0075479E">
        <w:trPr>
          <w:trHeight w:val="53"/>
        </w:trPr>
        <w:tc>
          <w:tcPr>
            <w:tcW w:w="9741" w:type="dxa"/>
            <w:tcBorders>
              <w:top w:val="nil"/>
              <w:left w:val="nil"/>
              <w:bottom w:val="nil"/>
              <w:right w:val="nil"/>
            </w:tcBorders>
            <w:vAlign w:val="center"/>
          </w:tcPr>
          <w:p w14:paraId="3785EE05" w14:textId="77777777" w:rsidR="00AB20D8" w:rsidRPr="00AB68A2" w:rsidRDefault="00AB20D8" w:rsidP="0075479E">
            <w:pPr>
              <w:jc w:val="both"/>
              <w:rPr>
                <w:rFonts w:ascii="Times New Roman" w:hAnsi="Times New Roman" w:cs="Times New Roman"/>
                <w:b/>
                <w:caps/>
                <w:sz w:val="24"/>
                <w:szCs w:val="24"/>
              </w:rPr>
            </w:pPr>
          </w:p>
          <w:p w14:paraId="2809076A" w14:textId="77777777" w:rsidR="00AB20D8" w:rsidRPr="00AB68A2" w:rsidRDefault="00AB20D8" w:rsidP="0075479E">
            <w:pPr>
              <w:pStyle w:val="CorpsDlibration"/>
              <w:rPr>
                <w:noProof w:val="0"/>
                <w:sz w:val="24"/>
                <w:szCs w:val="24"/>
              </w:rPr>
            </w:pPr>
            <w:bookmarkStart w:id="0" w:name="_Hlk50713714"/>
            <w:r w:rsidRPr="00AB68A2">
              <w:rPr>
                <w:noProof w:val="0"/>
                <w:sz w:val="24"/>
                <w:szCs w:val="24"/>
              </w:rPr>
              <w:t xml:space="preserve">Monsieur le Vice-Président en charge de l’eau, de l’assainissement et des réseaux </w:t>
            </w:r>
            <w:bookmarkEnd w:id="0"/>
            <w:r w:rsidRPr="00AB68A2">
              <w:rPr>
                <w:noProof w:val="0"/>
                <w:sz w:val="24"/>
                <w:szCs w:val="24"/>
              </w:rPr>
              <w:t>rappelle que le Code Général des Collectivités Territoriales (CGCT) impose, par son article L.2224-5, la réalisation d’un rapport annuel sur le prix et la qualité du service (RPQS) d’assainissement collectif.</w:t>
            </w:r>
          </w:p>
          <w:p w14:paraId="7D6E3FED" w14:textId="77777777" w:rsidR="00AB20D8" w:rsidRPr="00AB68A2" w:rsidRDefault="00AB20D8" w:rsidP="0075479E">
            <w:pPr>
              <w:pStyle w:val="CorpsDlibration"/>
              <w:rPr>
                <w:noProof w:val="0"/>
                <w:sz w:val="24"/>
                <w:szCs w:val="24"/>
              </w:rPr>
            </w:pPr>
          </w:p>
          <w:p w14:paraId="09975FD0" w14:textId="77777777" w:rsidR="00AB20D8" w:rsidRPr="00AB68A2" w:rsidRDefault="00AB20D8" w:rsidP="0075479E">
            <w:pPr>
              <w:pStyle w:val="CorpsDlibration"/>
              <w:rPr>
                <w:noProof w:val="0"/>
                <w:sz w:val="24"/>
                <w:szCs w:val="24"/>
              </w:rPr>
            </w:pPr>
            <w:r w:rsidRPr="00AB68A2">
              <w:rPr>
                <w:noProof w:val="0"/>
                <w:sz w:val="24"/>
                <w:szCs w:val="24"/>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10" w:history="1">
              <w:r w:rsidRPr="00AB68A2">
                <w:rPr>
                  <w:rStyle w:val="Lienhypertexte"/>
                  <w:color w:val="000000"/>
                  <w:sz w:val="24"/>
                  <w:szCs w:val="24"/>
                </w:rPr>
                <w:t>www.services.eaufrance.fr</w:t>
              </w:r>
            </w:hyperlink>
            <w:r w:rsidRPr="00AB68A2">
              <w:rPr>
                <w:noProof w:val="0"/>
                <w:sz w:val="24"/>
                <w:szCs w:val="24"/>
              </w:rPr>
              <w:t>).</w:t>
            </w:r>
          </w:p>
          <w:p w14:paraId="0F4353A8" w14:textId="77777777" w:rsidR="00AB20D8" w:rsidRPr="00AB68A2" w:rsidRDefault="00AB20D8" w:rsidP="0075479E">
            <w:pPr>
              <w:pStyle w:val="CorpsDlibration"/>
              <w:rPr>
                <w:noProof w:val="0"/>
                <w:sz w:val="24"/>
                <w:szCs w:val="24"/>
              </w:rPr>
            </w:pPr>
          </w:p>
          <w:p w14:paraId="24ED0423" w14:textId="77777777" w:rsidR="00AB20D8" w:rsidRPr="00AB68A2" w:rsidRDefault="00AB20D8" w:rsidP="0075479E">
            <w:pPr>
              <w:pStyle w:val="CorpsDlibration"/>
              <w:rPr>
                <w:noProof w:val="0"/>
                <w:sz w:val="24"/>
                <w:szCs w:val="24"/>
              </w:rPr>
            </w:pPr>
            <w:r w:rsidRPr="00AB68A2">
              <w:rPr>
                <w:noProof w:val="0"/>
                <w:sz w:val="24"/>
                <w:szCs w:val="24"/>
              </w:rPr>
              <w:t>Le RPQS doit contenir, a minima, les indicateurs décrits en annexes V et VI du CGCT. Ces indicateurs doivent, en outre, être saisis par voie électronique dans le SISPEA dans ce même délai de 15 jours.</w:t>
            </w:r>
          </w:p>
          <w:p w14:paraId="33C47DB8" w14:textId="77777777" w:rsidR="00AB20D8" w:rsidRPr="00AB68A2" w:rsidRDefault="00AB20D8" w:rsidP="0075479E">
            <w:pPr>
              <w:pStyle w:val="CorpsDlibration"/>
              <w:rPr>
                <w:noProof w:val="0"/>
                <w:sz w:val="24"/>
                <w:szCs w:val="24"/>
              </w:rPr>
            </w:pPr>
          </w:p>
          <w:p w14:paraId="1417CEDE" w14:textId="77777777" w:rsidR="00AB20D8" w:rsidRPr="00AB68A2" w:rsidRDefault="00AB20D8" w:rsidP="0075479E">
            <w:pPr>
              <w:pStyle w:val="CorpsDlibration"/>
              <w:rPr>
                <w:noProof w:val="0"/>
                <w:sz w:val="24"/>
                <w:szCs w:val="24"/>
              </w:rPr>
            </w:pPr>
            <w:r w:rsidRPr="00AB68A2">
              <w:rPr>
                <w:noProof w:val="0"/>
                <w:sz w:val="24"/>
                <w:szCs w:val="24"/>
              </w:rPr>
              <w:t>Un exemplaire de ce rapport doit également être transmis aux communes adhérentes pour être présenté à leur conseil municipal dans les douze mois suivant la clôture de l’exercice.</w:t>
            </w:r>
          </w:p>
          <w:p w14:paraId="7067D803" w14:textId="77777777" w:rsidR="00AB20D8" w:rsidRPr="00AB68A2" w:rsidRDefault="00AB20D8" w:rsidP="0075479E">
            <w:pPr>
              <w:pStyle w:val="CorpsDlibration"/>
              <w:rPr>
                <w:noProof w:val="0"/>
                <w:sz w:val="24"/>
                <w:szCs w:val="24"/>
              </w:rPr>
            </w:pPr>
          </w:p>
          <w:p w14:paraId="5AD6E239" w14:textId="77777777" w:rsidR="00AB20D8" w:rsidRPr="00AB68A2" w:rsidRDefault="00AB20D8" w:rsidP="0075479E">
            <w:pPr>
              <w:pStyle w:val="CorpsDlibration"/>
              <w:rPr>
                <w:noProof w:val="0"/>
                <w:sz w:val="24"/>
                <w:szCs w:val="24"/>
              </w:rPr>
            </w:pPr>
            <w:r w:rsidRPr="00AB68A2">
              <w:rPr>
                <w:noProof w:val="0"/>
                <w:sz w:val="24"/>
                <w:szCs w:val="24"/>
              </w:rPr>
              <w:t>Le présent rapport est public et permet d’informer les usagers du service, notamment par une mise en ligne sur le site de l'observatoire national des services publics de l'eau et de l'assainissement.</w:t>
            </w:r>
          </w:p>
          <w:p w14:paraId="00B19DB8" w14:textId="77777777" w:rsidR="00AB20D8" w:rsidRPr="00AB68A2" w:rsidRDefault="00AB20D8" w:rsidP="0075479E">
            <w:pPr>
              <w:pStyle w:val="CorpsDlibration"/>
              <w:rPr>
                <w:noProof w:val="0"/>
                <w:sz w:val="24"/>
                <w:szCs w:val="24"/>
              </w:rPr>
            </w:pPr>
          </w:p>
          <w:p w14:paraId="38FC5CBB" w14:textId="77777777" w:rsidR="00AB20D8" w:rsidRPr="00AB68A2" w:rsidRDefault="00AB20D8" w:rsidP="0075479E">
            <w:pPr>
              <w:pStyle w:val="CorpsDlibration"/>
              <w:rPr>
                <w:noProof w:val="0"/>
                <w:sz w:val="24"/>
                <w:szCs w:val="24"/>
              </w:rPr>
            </w:pPr>
            <w:r w:rsidRPr="00AB68A2">
              <w:rPr>
                <w:noProof w:val="0"/>
                <w:sz w:val="24"/>
                <w:szCs w:val="24"/>
              </w:rPr>
              <w:t xml:space="preserve">Le Conseil Communautaire ouï cet exposé et après en avoir délibéré, à l’unanimité : </w:t>
            </w:r>
          </w:p>
          <w:p w14:paraId="3DE87426" w14:textId="77777777" w:rsidR="00AB20D8" w:rsidRPr="00AB68A2" w:rsidRDefault="00AB20D8" w:rsidP="00AB20D8">
            <w:pPr>
              <w:pStyle w:val="Approuve"/>
              <w:numPr>
                <w:ilvl w:val="0"/>
                <w:numId w:val="0"/>
              </w:numPr>
              <w:ind w:left="37" w:hanging="37"/>
              <w:jc w:val="both"/>
            </w:pPr>
            <w:r w:rsidRPr="00AB68A2">
              <w:rPr>
                <w:b/>
                <w:bCs/>
              </w:rPr>
              <w:t>ADOPTE</w:t>
            </w:r>
            <w:r w:rsidRPr="00AB68A2">
              <w:t xml:space="preserve"> le rapport sur le prix et la qualité du service public d’assainissement collectif de la Communauté de Communes,</w:t>
            </w:r>
          </w:p>
          <w:p w14:paraId="19BCB8B6" w14:textId="77777777" w:rsidR="00AB20D8" w:rsidRPr="00AB68A2" w:rsidRDefault="00AB20D8" w:rsidP="00AB20D8">
            <w:pPr>
              <w:pStyle w:val="Approuve"/>
              <w:numPr>
                <w:ilvl w:val="0"/>
                <w:numId w:val="0"/>
              </w:numPr>
              <w:ind w:left="37" w:hanging="37"/>
              <w:jc w:val="both"/>
            </w:pPr>
            <w:r w:rsidRPr="00AB68A2">
              <w:rPr>
                <w:b/>
                <w:bCs/>
              </w:rPr>
              <w:t xml:space="preserve">DECIDE </w:t>
            </w:r>
            <w:r w:rsidRPr="00AB68A2">
              <w:t>de transmettre aux services préfectoraux la présente délibération,</w:t>
            </w:r>
          </w:p>
          <w:p w14:paraId="7806EEF6" w14:textId="77777777" w:rsidR="00AB20D8" w:rsidRPr="00AB68A2" w:rsidRDefault="00AB20D8" w:rsidP="00AB20D8">
            <w:pPr>
              <w:pStyle w:val="Approuve"/>
              <w:numPr>
                <w:ilvl w:val="0"/>
                <w:numId w:val="0"/>
              </w:numPr>
              <w:ind w:left="37" w:hanging="37"/>
              <w:jc w:val="both"/>
            </w:pPr>
            <w:r w:rsidRPr="00AB68A2">
              <w:rPr>
                <w:b/>
                <w:bCs/>
              </w:rPr>
              <w:t xml:space="preserve">DECIDE </w:t>
            </w:r>
            <w:r w:rsidRPr="00AB68A2">
              <w:t xml:space="preserve">de mettre en ligne le rapport et sa délibération sur le site </w:t>
            </w:r>
            <w:hyperlink r:id="rId11" w:history="1">
              <w:r w:rsidRPr="00AB68A2">
                <w:rPr>
                  <w:rStyle w:val="Lienhypertexte"/>
                  <w:noProof/>
                  <w:color w:val="000000"/>
                </w:rPr>
                <w:t>www.services.eaufrance.fr</w:t>
              </w:r>
            </w:hyperlink>
            <w:r w:rsidRPr="00AB68A2">
              <w:rPr>
                <w:rStyle w:val="Lienhypertexte"/>
                <w:noProof/>
                <w:color w:val="000000"/>
              </w:rPr>
              <w:t>,</w:t>
            </w:r>
          </w:p>
          <w:p w14:paraId="3D0A5332" w14:textId="77777777" w:rsidR="00AB20D8" w:rsidRPr="00AB68A2" w:rsidRDefault="00AB20D8" w:rsidP="00AB20D8">
            <w:pPr>
              <w:pStyle w:val="Approuve"/>
              <w:numPr>
                <w:ilvl w:val="0"/>
                <w:numId w:val="0"/>
              </w:numPr>
              <w:ind w:left="37" w:hanging="37"/>
              <w:jc w:val="both"/>
            </w:pPr>
            <w:r w:rsidRPr="00AB68A2">
              <w:rPr>
                <w:b/>
                <w:bCs/>
              </w:rPr>
              <w:lastRenderedPageBreak/>
              <w:t xml:space="preserve">DECIDE </w:t>
            </w:r>
            <w:r w:rsidRPr="00AB68A2">
              <w:t>de renseigner et publier les indicateurs de performance sur le SISPEA.</w:t>
            </w:r>
          </w:p>
          <w:p w14:paraId="50267A82" w14:textId="77777777" w:rsidR="00AB20D8" w:rsidRPr="00AB68A2" w:rsidRDefault="00AB20D8" w:rsidP="0075479E">
            <w:pPr>
              <w:spacing w:line="240" w:lineRule="auto"/>
              <w:jc w:val="both"/>
              <w:rPr>
                <w:rFonts w:ascii="Times New Roman" w:hAnsi="Times New Roman" w:cs="Times New Roman"/>
                <w:b/>
                <w:caps/>
                <w:sz w:val="24"/>
                <w:szCs w:val="24"/>
              </w:rPr>
            </w:pPr>
          </w:p>
        </w:tc>
      </w:tr>
    </w:tbl>
    <w:p w14:paraId="5FBEC7A4" w14:textId="1D846D17" w:rsidR="00AB20D8" w:rsidRPr="00321AE7" w:rsidRDefault="00AB20D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AB20D8" w:rsidRPr="00CB4E40" w14:paraId="3BA97549" w14:textId="77777777" w:rsidTr="0075479E">
        <w:trPr>
          <w:trHeight w:val="53"/>
        </w:trPr>
        <w:tc>
          <w:tcPr>
            <w:tcW w:w="9741" w:type="dxa"/>
            <w:tcBorders>
              <w:top w:val="nil"/>
              <w:left w:val="nil"/>
              <w:bottom w:val="nil"/>
              <w:right w:val="nil"/>
            </w:tcBorders>
          </w:tcPr>
          <w:p w14:paraId="64235CBC" w14:textId="6F81EC38" w:rsidR="00AB20D8" w:rsidRPr="00CB4E40" w:rsidRDefault="00AB20D8" w:rsidP="0075479E">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 xml:space="preserve">DELIBERATION N° 148-2022 : </w:t>
            </w:r>
            <w:r w:rsidRPr="00CB4E40">
              <w:rPr>
                <w:rFonts w:ascii="Times New Roman" w:hAnsi="Times New Roman" w:cs="Times New Roman"/>
                <w:b/>
                <w:caps/>
                <w:color w:val="000000" w:themeColor="text1"/>
                <w:sz w:val="24"/>
              </w:rPr>
              <w:t>ADOPTION DU RAPPORT SUR LE PRIX ET LA QUALITE DU SERVICE PUBLIC D’ASSAINISSEMENT NON COLLECTIF 2021</w:t>
            </w:r>
          </w:p>
        </w:tc>
      </w:tr>
      <w:tr w:rsidR="00AB20D8" w:rsidRPr="00CB4E40" w14:paraId="00AA3AC8" w14:textId="77777777" w:rsidTr="0075479E">
        <w:trPr>
          <w:trHeight w:val="53"/>
        </w:trPr>
        <w:tc>
          <w:tcPr>
            <w:tcW w:w="9741" w:type="dxa"/>
            <w:tcBorders>
              <w:top w:val="nil"/>
              <w:left w:val="nil"/>
              <w:bottom w:val="nil"/>
              <w:right w:val="nil"/>
            </w:tcBorders>
            <w:vAlign w:val="center"/>
          </w:tcPr>
          <w:p w14:paraId="6F0534F4" w14:textId="77777777" w:rsidR="00AB20D8" w:rsidRPr="00CB4E40" w:rsidRDefault="00AB20D8" w:rsidP="0075479E">
            <w:pPr>
              <w:jc w:val="both"/>
              <w:rPr>
                <w:rFonts w:ascii="Times New Roman" w:hAnsi="Times New Roman" w:cs="Times New Roman"/>
                <w:b/>
                <w:caps/>
                <w:sz w:val="24"/>
                <w:szCs w:val="24"/>
              </w:rPr>
            </w:pPr>
          </w:p>
          <w:p w14:paraId="35CD60C3" w14:textId="77777777" w:rsidR="00AB20D8" w:rsidRPr="00CB4E40" w:rsidRDefault="00AB20D8" w:rsidP="0075479E">
            <w:pPr>
              <w:pStyle w:val="CorpsDlibration"/>
              <w:rPr>
                <w:noProof w:val="0"/>
                <w:sz w:val="24"/>
                <w:szCs w:val="24"/>
              </w:rPr>
            </w:pPr>
            <w:r w:rsidRPr="00CB4E40">
              <w:rPr>
                <w:noProof w:val="0"/>
                <w:sz w:val="24"/>
                <w:szCs w:val="24"/>
              </w:rPr>
              <w:t>Monsieur le Vice-Président en charge de l’eau, de l’assainissement et des réseaux rappelle que le Code Général des Collectivités Territoriales (CGCT) impose, par son article L.2224-5, la réalisation d’un rapport annuel sur le prix et la qualité du service (RPQS) d’assainissement non collectif.</w:t>
            </w:r>
          </w:p>
          <w:p w14:paraId="2305F6E0" w14:textId="77777777" w:rsidR="00AB20D8" w:rsidRPr="00CB4E40" w:rsidRDefault="00AB20D8" w:rsidP="0075479E">
            <w:pPr>
              <w:pStyle w:val="CorpsDlibration"/>
              <w:rPr>
                <w:noProof w:val="0"/>
                <w:sz w:val="24"/>
                <w:szCs w:val="24"/>
              </w:rPr>
            </w:pPr>
          </w:p>
          <w:p w14:paraId="36DCC7A4" w14:textId="77777777" w:rsidR="00AB20D8" w:rsidRPr="00CB4E40" w:rsidRDefault="00AB20D8" w:rsidP="0075479E">
            <w:pPr>
              <w:pStyle w:val="CorpsDlibration"/>
              <w:rPr>
                <w:noProof w:val="0"/>
                <w:sz w:val="24"/>
                <w:szCs w:val="24"/>
              </w:rPr>
            </w:pPr>
            <w:r w:rsidRPr="00CB4E40">
              <w:rPr>
                <w:noProof w:val="0"/>
                <w:sz w:val="24"/>
                <w:szCs w:val="24"/>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12" w:history="1">
              <w:r w:rsidRPr="00CB4E40">
                <w:rPr>
                  <w:rStyle w:val="Lienhypertexte"/>
                  <w:color w:val="000000"/>
                  <w:sz w:val="24"/>
                  <w:szCs w:val="24"/>
                </w:rPr>
                <w:t>www.services.eaufrance.fr</w:t>
              </w:r>
            </w:hyperlink>
            <w:r w:rsidRPr="00CB4E40">
              <w:rPr>
                <w:noProof w:val="0"/>
                <w:sz w:val="24"/>
                <w:szCs w:val="24"/>
              </w:rPr>
              <w:t>).</w:t>
            </w:r>
          </w:p>
          <w:p w14:paraId="4EE3B75E" w14:textId="77777777" w:rsidR="00AB20D8" w:rsidRPr="00CB4E40" w:rsidRDefault="00AB20D8" w:rsidP="0075479E">
            <w:pPr>
              <w:pStyle w:val="CorpsDlibration"/>
              <w:rPr>
                <w:noProof w:val="0"/>
                <w:sz w:val="24"/>
                <w:szCs w:val="24"/>
              </w:rPr>
            </w:pPr>
          </w:p>
          <w:p w14:paraId="10FE745B" w14:textId="77777777" w:rsidR="00AB20D8" w:rsidRPr="00CB4E40" w:rsidRDefault="00AB20D8" w:rsidP="0075479E">
            <w:pPr>
              <w:pStyle w:val="CorpsDlibration"/>
              <w:rPr>
                <w:noProof w:val="0"/>
                <w:sz w:val="24"/>
                <w:szCs w:val="24"/>
              </w:rPr>
            </w:pPr>
            <w:r w:rsidRPr="00CB4E40">
              <w:rPr>
                <w:noProof w:val="0"/>
                <w:sz w:val="24"/>
                <w:szCs w:val="24"/>
              </w:rPr>
              <w:t>Le RPQS doit contenir, a minima, les indicateurs décrits en annexes V et VI du CGCT. Ces indicateurs doivent, en outre, être saisis par voie électronique dans le SISPEA dans ce même délai de 15 jours.</w:t>
            </w:r>
          </w:p>
          <w:p w14:paraId="0CC28D6B" w14:textId="77777777" w:rsidR="00AB20D8" w:rsidRPr="00CB4E40" w:rsidRDefault="00AB20D8" w:rsidP="0075479E">
            <w:pPr>
              <w:pStyle w:val="CorpsDlibration"/>
              <w:rPr>
                <w:noProof w:val="0"/>
                <w:sz w:val="24"/>
                <w:szCs w:val="24"/>
              </w:rPr>
            </w:pPr>
          </w:p>
          <w:p w14:paraId="1EB80ADB" w14:textId="77777777" w:rsidR="00AB20D8" w:rsidRPr="00CB4E40" w:rsidRDefault="00AB20D8" w:rsidP="0075479E">
            <w:pPr>
              <w:pStyle w:val="CorpsDlibration"/>
              <w:rPr>
                <w:noProof w:val="0"/>
                <w:sz w:val="24"/>
                <w:szCs w:val="24"/>
              </w:rPr>
            </w:pPr>
            <w:r w:rsidRPr="00CB4E40">
              <w:rPr>
                <w:noProof w:val="0"/>
                <w:sz w:val="24"/>
                <w:szCs w:val="24"/>
              </w:rPr>
              <w:t>Un exemplaire de ce rapport doit également être transmis aux communes adhérentes pour être présenté à leur conseil municipal dans les douze mois suivant la clôture de l’exercice.</w:t>
            </w:r>
          </w:p>
          <w:p w14:paraId="158523E4" w14:textId="77777777" w:rsidR="00AB20D8" w:rsidRPr="00CB4E40" w:rsidRDefault="00AB20D8" w:rsidP="0075479E">
            <w:pPr>
              <w:pStyle w:val="CorpsDlibration"/>
              <w:rPr>
                <w:noProof w:val="0"/>
                <w:sz w:val="24"/>
                <w:szCs w:val="24"/>
              </w:rPr>
            </w:pPr>
          </w:p>
          <w:p w14:paraId="2FBE9B60" w14:textId="77777777" w:rsidR="00AB20D8" w:rsidRPr="00CB4E40" w:rsidRDefault="00AB20D8" w:rsidP="0075479E">
            <w:pPr>
              <w:pStyle w:val="CorpsDlibration"/>
              <w:rPr>
                <w:noProof w:val="0"/>
                <w:sz w:val="24"/>
                <w:szCs w:val="24"/>
              </w:rPr>
            </w:pPr>
            <w:r w:rsidRPr="00CB4E40">
              <w:rPr>
                <w:noProof w:val="0"/>
                <w:sz w:val="24"/>
                <w:szCs w:val="24"/>
              </w:rPr>
              <w:t>Le présent rapport est public et permet d’informer les usagers du service, notamment par une mise en ligne sur le site de l'observatoire national des services publics de l'eau et de l'assainissement.</w:t>
            </w:r>
          </w:p>
          <w:p w14:paraId="3E5B7888" w14:textId="77777777" w:rsidR="00AB20D8" w:rsidRPr="00CB4E40" w:rsidRDefault="00AB20D8" w:rsidP="0075479E">
            <w:pPr>
              <w:pStyle w:val="CorpsDlibration"/>
              <w:rPr>
                <w:noProof w:val="0"/>
                <w:sz w:val="24"/>
                <w:szCs w:val="24"/>
              </w:rPr>
            </w:pPr>
          </w:p>
          <w:p w14:paraId="562BDE42" w14:textId="77777777" w:rsidR="00AB20D8" w:rsidRPr="00CB4E40" w:rsidRDefault="00AB20D8" w:rsidP="0075479E">
            <w:pPr>
              <w:pStyle w:val="CorpsDlibration"/>
              <w:rPr>
                <w:noProof w:val="0"/>
                <w:sz w:val="24"/>
                <w:szCs w:val="24"/>
              </w:rPr>
            </w:pPr>
            <w:r w:rsidRPr="00CB4E40">
              <w:rPr>
                <w:noProof w:val="0"/>
                <w:sz w:val="24"/>
                <w:szCs w:val="24"/>
              </w:rPr>
              <w:t xml:space="preserve">Le Conseil Communautaire ouï cet exposé et après en avoir délibéré, à l’unanimité : </w:t>
            </w:r>
          </w:p>
          <w:p w14:paraId="02A2BA45" w14:textId="77777777" w:rsidR="00AB20D8" w:rsidRPr="00CB4E40" w:rsidRDefault="00AB20D8" w:rsidP="000E190A">
            <w:pPr>
              <w:pStyle w:val="Approuve"/>
              <w:numPr>
                <w:ilvl w:val="0"/>
                <w:numId w:val="0"/>
              </w:numPr>
              <w:ind w:left="37" w:hanging="37"/>
              <w:jc w:val="both"/>
            </w:pPr>
            <w:r w:rsidRPr="00CB4E40">
              <w:rPr>
                <w:b/>
                <w:bCs/>
              </w:rPr>
              <w:t>ADOPTE</w:t>
            </w:r>
            <w:r w:rsidRPr="00CB4E40">
              <w:t xml:space="preserve"> le rapport sur le prix et la qualité du service public d’assainissement non collectif de la Communauté de Communes,</w:t>
            </w:r>
          </w:p>
          <w:p w14:paraId="37D0A1A3" w14:textId="77777777" w:rsidR="00AB20D8" w:rsidRPr="00CB4E40" w:rsidRDefault="00AB20D8" w:rsidP="000E190A">
            <w:pPr>
              <w:pStyle w:val="Approuve"/>
              <w:numPr>
                <w:ilvl w:val="0"/>
                <w:numId w:val="0"/>
              </w:numPr>
              <w:ind w:left="37" w:hanging="37"/>
              <w:jc w:val="both"/>
            </w:pPr>
            <w:r w:rsidRPr="00CB4E40">
              <w:rPr>
                <w:b/>
                <w:bCs/>
              </w:rPr>
              <w:t xml:space="preserve">DECIDE </w:t>
            </w:r>
            <w:r w:rsidRPr="00CB4E40">
              <w:t>de transmettre aux services préfectoraux la présente délibération,</w:t>
            </w:r>
          </w:p>
          <w:p w14:paraId="59D5C960" w14:textId="77777777" w:rsidR="00AB20D8" w:rsidRPr="00CB4E40" w:rsidRDefault="00AB20D8" w:rsidP="000E190A">
            <w:pPr>
              <w:pStyle w:val="Approuve"/>
              <w:numPr>
                <w:ilvl w:val="0"/>
                <w:numId w:val="0"/>
              </w:numPr>
              <w:ind w:left="37" w:hanging="37"/>
              <w:jc w:val="both"/>
            </w:pPr>
            <w:r w:rsidRPr="00CB4E40">
              <w:rPr>
                <w:b/>
                <w:bCs/>
              </w:rPr>
              <w:t xml:space="preserve">DECIDE </w:t>
            </w:r>
            <w:r w:rsidRPr="00CB4E40">
              <w:t xml:space="preserve">de mettre en ligne le rapport et sa délibération sur le site </w:t>
            </w:r>
            <w:hyperlink r:id="rId13" w:history="1">
              <w:r w:rsidRPr="00CB4E40">
                <w:rPr>
                  <w:rStyle w:val="Lienhypertexte"/>
                  <w:noProof/>
                  <w:color w:val="000000"/>
                </w:rPr>
                <w:t>www.services.eaufrance.fr</w:t>
              </w:r>
            </w:hyperlink>
            <w:r w:rsidRPr="00CB4E40">
              <w:rPr>
                <w:rStyle w:val="Lienhypertexte"/>
                <w:noProof/>
                <w:color w:val="000000"/>
              </w:rPr>
              <w:t>,</w:t>
            </w:r>
          </w:p>
          <w:p w14:paraId="799B4C93" w14:textId="77777777" w:rsidR="00AB20D8" w:rsidRPr="00CB4E40" w:rsidRDefault="00AB20D8" w:rsidP="000E190A">
            <w:pPr>
              <w:pStyle w:val="Approuve"/>
              <w:numPr>
                <w:ilvl w:val="0"/>
                <w:numId w:val="0"/>
              </w:numPr>
              <w:ind w:left="37" w:hanging="37"/>
              <w:jc w:val="both"/>
            </w:pPr>
            <w:r w:rsidRPr="00CB4E40">
              <w:rPr>
                <w:b/>
                <w:bCs/>
              </w:rPr>
              <w:t xml:space="preserve">DECIDE </w:t>
            </w:r>
            <w:r w:rsidRPr="00CB4E40">
              <w:t>de renseigner et publier les indicateurs de performance sur le SISPEA.</w:t>
            </w:r>
          </w:p>
          <w:p w14:paraId="55D5A866" w14:textId="77777777" w:rsidR="00AB20D8" w:rsidRPr="00CB4E40" w:rsidRDefault="00AB20D8" w:rsidP="0075479E">
            <w:pPr>
              <w:spacing w:line="240" w:lineRule="auto"/>
              <w:jc w:val="both"/>
              <w:rPr>
                <w:rFonts w:ascii="Times New Roman" w:hAnsi="Times New Roman" w:cs="Times New Roman"/>
                <w:b/>
                <w:caps/>
                <w:sz w:val="24"/>
                <w:szCs w:val="24"/>
              </w:rPr>
            </w:pPr>
          </w:p>
        </w:tc>
      </w:tr>
    </w:tbl>
    <w:p w14:paraId="7B51CAD8" w14:textId="4FD2EAF8" w:rsidR="00AB20D8" w:rsidRDefault="00AB20D8" w:rsidP="00AB20D8">
      <w:pPr>
        <w:shd w:val="clear" w:color="auto" w:fill="FFFFFF"/>
        <w:spacing w:after="150"/>
        <w:jc w:val="both"/>
        <w:rPr>
          <w:rFonts w:ascii="Times New Roman" w:hAnsi="Times New Roman" w:cs="Times New Roman"/>
          <w:b/>
          <w:bCs/>
          <w:caps/>
          <w:sz w:val="24"/>
          <w:szCs w:val="24"/>
        </w:rPr>
      </w:pPr>
    </w:p>
    <w:p w14:paraId="72A37452" w14:textId="77777777" w:rsidR="00AB20D8" w:rsidRPr="007E1774" w:rsidRDefault="00AB20D8" w:rsidP="00B1433E">
      <w:pPr>
        <w:pStyle w:val="Retraitcorpsdetexte2"/>
        <w:spacing w:before="120" w:line="240" w:lineRule="auto"/>
        <w:ind w:left="0"/>
        <w:rPr>
          <w:rFonts w:ascii="Times New Roman" w:hAnsi="Times New Roman" w:cs="Times New Roman"/>
          <w:b/>
          <w:caps/>
          <w:color w:val="000000" w:themeColor="text1"/>
          <w:sz w:val="24"/>
          <w:szCs w:val="24"/>
        </w:rPr>
      </w:pPr>
      <w:r>
        <w:rPr>
          <w:rFonts w:ascii="Times New Roman" w:hAnsi="Times New Roman" w:cs="Times New Roman"/>
          <w:b/>
          <w:bCs/>
          <w:caps/>
          <w:sz w:val="24"/>
          <w:szCs w:val="24"/>
        </w:rPr>
        <w:t xml:space="preserve">DELIBERATION N° 149-2022 : </w:t>
      </w:r>
      <w:r w:rsidRPr="007E1774">
        <w:rPr>
          <w:rFonts w:ascii="Times New Roman" w:hAnsi="Times New Roman" w:cs="Times New Roman"/>
          <w:b/>
          <w:caps/>
          <w:color w:val="000000" w:themeColor="text1"/>
          <w:sz w:val="24"/>
          <w:szCs w:val="24"/>
        </w:rPr>
        <w:t>APPROBATION DU ZONAGE DE L’assainissement pour mise a l’enquete publique</w:t>
      </w:r>
    </w:p>
    <w:p w14:paraId="03B26527" w14:textId="77777777" w:rsidR="00AB20D8" w:rsidRPr="007E1774" w:rsidRDefault="00AB20D8" w:rsidP="00AB20D8">
      <w:pPr>
        <w:pStyle w:val="Standard"/>
        <w:jc w:val="both"/>
        <w:rPr>
          <w:rFonts w:cs="Times New Roman"/>
          <w:bCs w:val="0"/>
          <w:i/>
          <w:iCs/>
          <w:color w:val="00000A"/>
        </w:rPr>
      </w:pPr>
      <w:r w:rsidRPr="007E1774">
        <w:rPr>
          <w:rFonts w:cs="Times New Roman"/>
          <w:b/>
          <w:i/>
          <w:iCs/>
          <w:color w:val="00000A"/>
        </w:rPr>
        <w:t>Vu</w:t>
      </w:r>
      <w:r w:rsidRPr="007E1774">
        <w:rPr>
          <w:rFonts w:cs="Times New Roman"/>
          <w:bCs w:val="0"/>
          <w:i/>
          <w:iCs/>
          <w:color w:val="00000A"/>
        </w:rPr>
        <w:t xml:space="preserve"> le code général des collectivités territoriales,</w:t>
      </w:r>
    </w:p>
    <w:p w14:paraId="6DDF4A47" w14:textId="77777777" w:rsidR="00AB20D8" w:rsidRPr="007E1774" w:rsidRDefault="00AB20D8" w:rsidP="00AB20D8">
      <w:pPr>
        <w:pStyle w:val="Standard"/>
        <w:jc w:val="both"/>
        <w:rPr>
          <w:rFonts w:cs="Times New Roman"/>
          <w:bCs w:val="0"/>
          <w:i/>
          <w:iCs/>
          <w:color w:val="00000A"/>
        </w:rPr>
      </w:pPr>
    </w:p>
    <w:p w14:paraId="2A318014" w14:textId="77777777" w:rsidR="00AB20D8" w:rsidRPr="007E1774" w:rsidRDefault="00AB20D8" w:rsidP="00AB20D8">
      <w:pPr>
        <w:pStyle w:val="Standard"/>
        <w:jc w:val="both"/>
        <w:rPr>
          <w:rFonts w:cs="Times New Roman"/>
          <w:bCs w:val="0"/>
          <w:i/>
          <w:iCs/>
          <w:color w:val="00000A"/>
        </w:rPr>
      </w:pPr>
      <w:r w:rsidRPr="007E1774">
        <w:rPr>
          <w:rFonts w:cs="Times New Roman"/>
          <w:b/>
          <w:i/>
          <w:iCs/>
          <w:color w:val="00000A"/>
        </w:rPr>
        <w:t>Vu</w:t>
      </w:r>
      <w:r w:rsidRPr="007E1774">
        <w:rPr>
          <w:rFonts w:cs="Times New Roman"/>
          <w:bCs w:val="0"/>
          <w:i/>
          <w:iCs/>
          <w:color w:val="00000A"/>
        </w:rPr>
        <w:t xml:space="preserve"> l’arrêté préfectoral n°2000-1660 en date du 12 octobre 2000 portant création de la Communauté de communes </w:t>
      </w:r>
      <w:r w:rsidRPr="007E1774">
        <w:rPr>
          <w:rFonts w:cs="Times New Roman"/>
          <w:bCs w:val="0"/>
          <w:i/>
          <w:iCs/>
          <w:color w:val="000000"/>
        </w:rPr>
        <w:t xml:space="preserve">Cère et Goul </w:t>
      </w:r>
      <w:r w:rsidRPr="007E1774">
        <w:rPr>
          <w:rFonts w:cs="Times New Roman"/>
          <w:bCs w:val="0"/>
          <w:i/>
          <w:iCs/>
          <w:color w:val="00000A"/>
        </w:rPr>
        <w:t>en Carladès,</w:t>
      </w:r>
    </w:p>
    <w:p w14:paraId="480B4386" w14:textId="77777777" w:rsidR="00AB20D8" w:rsidRPr="007E1774" w:rsidRDefault="00AB20D8" w:rsidP="00AB20D8">
      <w:pPr>
        <w:pStyle w:val="Standard"/>
        <w:jc w:val="both"/>
        <w:rPr>
          <w:rFonts w:cs="Times New Roman"/>
          <w:bCs w:val="0"/>
          <w:i/>
          <w:iCs/>
          <w:color w:val="00000A"/>
        </w:rPr>
      </w:pPr>
    </w:p>
    <w:p w14:paraId="732A57B9" w14:textId="77777777" w:rsidR="00AB20D8" w:rsidRPr="007E1774" w:rsidRDefault="00AB20D8" w:rsidP="00AB20D8">
      <w:pPr>
        <w:pStyle w:val="Standard"/>
        <w:jc w:val="both"/>
        <w:rPr>
          <w:rFonts w:cs="Times New Roman"/>
          <w:bCs w:val="0"/>
          <w:i/>
          <w:iCs/>
          <w:color w:val="00000A"/>
        </w:rPr>
      </w:pPr>
      <w:r w:rsidRPr="007E1774">
        <w:rPr>
          <w:rFonts w:cs="Times New Roman"/>
          <w:b/>
          <w:i/>
          <w:iCs/>
          <w:color w:val="00000A"/>
        </w:rPr>
        <w:t>Vu</w:t>
      </w:r>
      <w:r w:rsidRPr="007E1774">
        <w:rPr>
          <w:rFonts w:cs="Times New Roman"/>
          <w:bCs w:val="0"/>
          <w:i/>
          <w:iCs/>
          <w:color w:val="00000A"/>
        </w:rPr>
        <w:t xml:space="preserve"> l’arrêté n° 2017-1347 du 13 novembre 2017 prononçant le transfert des compétences eau et assainissement à la Communauté de communes </w:t>
      </w:r>
      <w:r w:rsidRPr="007E1774">
        <w:rPr>
          <w:rFonts w:cs="Times New Roman"/>
          <w:bCs w:val="0"/>
          <w:i/>
          <w:iCs/>
          <w:color w:val="000000"/>
        </w:rPr>
        <w:t xml:space="preserve">Cère et Goul </w:t>
      </w:r>
      <w:r w:rsidRPr="007E1774">
        <w:rPr>
          <w:rFonts w:cs="Times New Roman"/>
          <w:bCs w:val="0"/>
          <w:i/>
          <w:iCs/>
          <w:color w:val="00000A"/>
        </w:rPr>
        <w:t>en Carladès par ses membres,</w:t>
      </w:r>
    </w:p>
    <w:p w14:paraId="3A745190" w14:textId="77777777" w:rsidR="00AB20D8" w:rsidRPr="007E1774" w:rsidRDefault="00AB20D8" w:rsidP="00AB20D8">
      <w:pPr>
        <w:pStyle w:val="Standard"/>
        <w:jc w:val="both"/>
        <w:rPr>
          <w:rFonts w:cs="Times New Roman"/>
          <w:bCs w:val="0"/>
          <w:i/>
          <w:iCs/>
          <w:color w:val="00000A"/>
        </w:rPr>
      </w:pPr>
    </w:p>
    <w:p w14:paraId="1B69D6CF" w14:textId="77777777" w:rsidR="00AB20D8" w:rsidRPr="007E1774" w:rsidRDefault="00AB20D8" w:rsidP="000E190A">
      <w:pPr>
        <w:pStyle w:val="Retraitcorpsdetexte2"/>
        <w:spacing w:before="120" w:line="240" w:lineRule="auto"/>
        <w:ind w:left="0"/>
        <w:rPr>
          <w:rFonts w:ascii="Times New Roman" w:hAnsi="Times New Roman" w:cs="Times New Roman"/>
          <w:sz w:val="24"/>
          <w:szCs w:val="24"/>
        </w:rPr>
      </w:pPr>
      <w:r w:rsidRPr="007E1774">
        <w:rPr>
          <w:rFonts w:ascii="Times New Roman" w:hAnsi="Times New Roman" w:cs="Times New Roman"/>
          <w:sz w:val="24"/>
          <w:szCs w:val="24"/>
        </w:rPr>
        <w:t>Monsieur le Vice-Président rappelle que lors de la réalisation du schéma directeur d’assainissement il est ressorti que les zonages d’assainissement n’étaient plus à jour, il a donc été décidé de réviser les zonages sur l’ensemble du territoire.</w:t>
      </w:r>
    </w:p>
    <w:p w14:paraId="46628057" w14:textId="77777777" w:rsidR="00AB20D8" w:rsidRPr="007E1774" w:rsidRDefault="00AB20D8" w:rsidP="000E190A">
      <w:pPr>
        <w:pStyle w:val="Retraitcorpsdetexte2"/>
        <w:spacing w:before="120" w:line="240" w:lineRule="auto"/>
        <w:ind w:left="0"/>
        <w:rPr>
          <w:rFonts w:ascii="Times New Roman" w:hAnsi="Times New Roman" w:cs="Times New Roman"/>
          <w:sz w:val="24"/>
          <w:szCs w:val="24"/>
        </w:rPr>
      </w:pPr>
      <w:r w:rsidRPr="007E1774">
        <w:rPr>
          <w:rFonts w:ascii="Times New Roman" w:hAnsi="Times New Roman" w:cs="Times New Roman"/>
          <w:sz w:val="24"/>
          <w:szCs w:val="24"/>
        </w:rPr>
        <w:lastRenderedPageBreak/>
        <w:t>Compte tenu des objectifs communaux de développement démographiques et urbanistique et des paramètres techniques, financiers et environnementaux étudiés, les choix de zonage suivants sont retenus par la Communauté de Communes de Cère et Goul en Carladès :</w:t>
      </w:r>
    </w:p>
    <w:p w14:paraId="4BE26BD6" w14:textId="5C928AAF" w:rsidR="00AB20D8" w:rsidRPr="007E1774" w:rsidRDefault="000E190A" w:rsidP="000E190A">
      <w:pPr>
        <w:pStyle w:val="Retraitcorpsdetexte2"/>
        <w:suppressAutoHyphens w:val="0"/>
        <w:spacing w:before="60" w:after="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B20D8" w:rsidRPr="007E1774">
        <w:rPr>
          <w:rFonts w:ascii="Times New Roman" w:hAnsi="Times New Roman" w:cs="Times New Roman"/>
          <w:sz w:val="24"/>
          <w:szCs w:val="24"/>
        </w:rPr>
        <w:t>Les zones déjà desservies par les réseaux d’assainissement collectif sont maintenues dans le zonage collectif ;</w:t>
      </w:r>
    </w:p>
    <w:p w14:paraId="484FCF9A" w14:textId="1A1C74AA" w:rsidR="00AB20D8" w:rsidRPr="007E1774" w:rsidRDefault="000E190A" w:rsidP="000E190A">
      <w:pPr>
        <w:pStyle w:val="Retraitcorpsdetexte2"/>
        <w:suppressAutoHyphens w:val="0"/>
        <w:spacing w:before="60" w:after="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B20D8" w:rsidRPr="007E1774">
        <w:rPr>
          <w:rFonts w:ascii="Times New Roman" w:hAnsi="Times New Roman" w:cs="Times New Roman"/>
          <w:sz w:val="24"/>
          <w:szCs w:val="24"/>
        </w:rPr>
        <w:t>Les zones urbanisables dans le PLUi validé et desservies par les réseaux d’assainissement collectif sont classées en zonage collectif ;</w:t>
      </w:r>
    </w:p>
    <w:p w14:paraId="38DC1F23" w14:textId="33D91739" w:rsidR="00AB20D8" w:rsidRPr="007E1774" w:rsidRDefault="000E190A" w:rsidP="000E190A">
      <w:pPr>
        <w:pStyle w:val="Retraitcorpsdetexte2"/>
        <w:suppressAutoHyphens w:val="0"/>
        <w:spacing w:before="60" w:after="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B20D8" w:rsidRPr="007E1774">
        <w:rPr>
          <w:rFonts w:ascii="Times New Roman" w:hAnsi="Times New Roman" w:cs="Times New Roman"/>
          <w:sz w:val="24"/>
          <w:szCs w:val="24"/>
        </w:rPr>
        <w:t xml:space="preserve">Les autres zones du territoire sont classées en assainissement non collectif. </w:t>
      </w:r>
    </w:p>
    <w:p w14:paraId="67C89618" w14:textId="77777777" w:rsidR="00AB20D8" w:rsidRPr="007E1774" w:rsidRDefault="00AB20D8" w:rsidP="000E190A">
      <w:pPr>
        <w:spacing w:before="120" w:after="120"/>
        <w:jc w:val="both"/>
        <w:rPr>
          <w:rFonts w:ascii="Times New Roman" w:hAnsi="Times New Roman" w:cs="Times New Roman"/>
          <w:sz w:val="24"/>
          <w:szCs w:val="24"/>
        </w:rPr>
      </w:pPr>
      <w:r w:rsidRPr="007E1774">
        <w:rPr>
          <w:rFonts w:ascii="Times New Roman" w:hAnsi="Times New Roman" w:cs="Times New Roman"/>
          <w:sz w:val="24"/>
          <w:szCs w:val="24"/>
        </w:rPr>
        <w:t>Le Conseil Communautaire ouï cet exposé et après en avoir délibéré, à l’unanimité :</w:t>
      </w:r>
    </w:p>
    <w:p w14:paraId="15330325" w14:textId="77777777" w:rsidR="00AB20D8" w:rsidRPr="007E1774" w:rsidRDefault="00AB20D8" w:rsidP="000E190A">
      <w:pPr>
        <w:pStyle w:val="Retraitcorpsdetexte2"/>
        <w:suppressAutoHyphens w:val="0"/>
        <w:spacing w:before="60" w:after="40" w:line="240" w:lineRule="auto"/>
        <w:ind w:left="0"/>
        <w:jc w:val="both"/>
        <w:rPr>
          <w:rFonts w:ascii="Times New Roman" w:hAnsi="Times New Roman" w:cs="Times New Roman"/>
          <w:sz w:val="24"/>
          <w:szCs w:val="24"/>
        </w:rPr>
      </w:pPr>
      <w:r w:rsidRPr="007E1774">
        <w:rPr>
          <w:rFonts w:ascii="Times New Roman" w:hAnsi="Times New Roman" w:cs="Times New Roman"/>
          <w:b/>
          <w:bCs/>
          <w:sz w:val="24"/>
          <w:szCs w:val="24"/>
        </w:rPr>
        <w:t>APPROUVE</w:t>
      </w:r>
      <w:r w:rsidRPr="007E1774">
        <w:rPr>
          <w:rFonts w:ascii="Times New Roman" w:hAnsi="Times New Roman" w:cs="Times New Roman"/>
          <w:sz w:val="24"/>
          <w:szCs w:val="24"/>
        </w:rPr>
        <w:t xml:space="preserve"> la révision du zonage d’assainissement,</w:t>
      </w:r>
    </w:p>
    <w:p w14:paraId="610C4F8C" w14:textId="77777777" w:rsidR="00AB20D8" w:rsidRPr="007E1774" w:rsidRDefault="00AB20D8" w:rsidP="000E190A">
      <w:pPr>
        <w:pStyle w:val="Retraitcorpsdetexte2"/>
        <w:suppressAutoHyphens w:val="0"/>
        <w:spacing w:before="60" w:after="40" w:line="240" w:lineRule="auto"/>
        <w:ind w:left="0"/>
        <w:jc w:val="both"/>
        <w:rPr>
          <w:rFonts w:ascii="Times New Roman" w:hAnsi="Times New Roman" w:cs="Times New Roman"/>
          <w:sz w:val="24"/>
          <w:szCs w:val="24"/>
        </w:rPr>
      </w:pPr>
      <w:r w:rsidRPr="007E1774">
        <w:rPr>
          <w:rFonts w:ascii="Times New Roman" w:hAnsi="Times New Roman" w:cs="Times New Roman"/>
          <w:b/>
          <w:bCs/>
          <w:sz w:val="24"/>
          <w:szCs w:val="24"/>
        </w:rPr>
        <w:t>AUTORISE</w:t>
      </w:r>
      <w:r w:rsidRPr="007E1774">
        <w:rPr>
          <w:rFonts w:ascii="Times New Roman" w:hAnsi="Times New Roman" w:cs="Times New Roman"/>
          <w:sz w:val="24"/>
          <w:szCs w:val="24"/>
        </w:rPr>
        <w:t xml:space="preserve"> Madame Le Président à engager toutes les démarches et à signer toutes pièces relatives à la mise à enquête publique de ce document.</w:t>
      </w:r>
    </w:p>
    <w:p w14:paraId="2B48B09D" w14:textId="30549509" w:rsidR="00AB20D8" w:rsidRDefault="00AB20D8" w:rsidP="000E190A">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AB20D8" w:rsidRPr="00036AA3" w14:paraId="18D30A87" w14:textId="77777777" w:rsidTr="0075479E">
        <w:trPr>
          <w:trHeight w:val="53"/>
        </w:trPr>
        <w:tc>
          <w:tcPr>
            <w:tcW w:w="9741" w:type="dxa"/>
            <w:tcBorders>
              <w:top w:val="nil"/>
              <w:left w:val="nil"/>
              <w:bottom w:val="nil"/>
              <w:right w:val="nil"/>
            </w:tcBorders>
          </w:tcPr>
          <w:p w14:paraId="6DDED660" w14:textId="75323199" w:rsidR="00AB20D8" w:rsidRPr="00036AA3" w:rsidRDefault="00AB20D8" w:rsidP="0075479E">
            <w:pPr>
              <w:spacing w:line="240" w:lineRule="auto"/>
              <w:jc w:val="both"/>
              <w:rPr>
                <w:rFonts w:ascii="Times New Roman" w:hAnsi="Times New Roman" w:cs="Times New Roman"/>
                <w:bCs/>
                <w:sz w:val="24"/>
                <w:szCs w:val="24"/>
              </w:rPr>
            </w:pPr>
            <w:r>
              <w:rPr>
                <w:rFonts w:ascii="Times New Roman" w:hAnsi="Times New Roman" w:cs="Times New Roman"/>
                <w:b/>
                <w:bCs/>
                <w:caps/>
                <w:sz w:val="24"/>
                <w:szCs w:val="24"/>
              </w:rPr>
              <w:t xml:space="preserve">DELIBERATION N° 150-2022 : </w:t>
            </w:r>
            <w:r w:rsidR="00B1433E">
              <w:rPr>
                <w:rFonts w:ascii="Times New Roman" w:hAnsi="Times New Roman" w:cs="Times New Roman"/>
                <w:b/>
                <w:bCs/>
                <w:caps/>
                <w:sz w:val="24"/>
                <w:szCs w:val="24"/>
              </w:rPr>
              <w:t>annulee – remplacee par la 157-2022</w:t>
            </w:r>
          </w:p>
        </w:tc>
      </w:tr>
      <w:tr w:rsidR="00AB20D8" w:rsidRPr="00036AA3" w14:paraId="7339C3CE" w14:textId="77777777" w:rsidTr="0075479E">
        <w:trPr>
          <w:trHeight w:val="53"/>
        </w:trPr>
        <w:tc>
          <w:tcPr>
            <w:tcW w:w="9741" w:type="dxa"/>
            <w:tcBorders>
              <w:top w:val="nil"/>
              <w:left w:val="nil"/>
              <w:bottom w:val="nil"/>
              <w:right w:val="nil"/>
            </w:tcBorders>
            <w:vAlign w:val="center"/>
          </w:tcPr>
          <w:p w14:paraId="2E544DCF" w14:textId="77777777" w:rsidR="00AB20D8" w:rsidRPr="00036AA3" w:rsidRDefault="00AB20D8" w:rsidP="0075479E">
            <w:pPr>
              <w:spacing w:line="240" w:lineRule="auto"/>
              <w:jc w:val="both"/>
              <w:rPr>
                <w:rFonts w:ascii="Times New Roman" w:hAnsi="Times New Roman" w:cs="Times New Roman"/>
                <w:b/>
                <w:caps/>
                <w:sz w:val="24"/>
                <w:szCs w:val="24"/>
              </w:rPr>
            </w:pPr>
          </w:p>
        </w:tc>
      </w:tr>
      <w:tr w:rsidR="00AB20D8" w:rsidRPr="00255F71" w14:paraId="010ADEFD" w14:textId="77777777" w:rsidTr="0075479E">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AB20D8" w:rsidRPr="00255F71" w14:paraId="4DA6CC3D" w14:textId="77777777" w:rsidTr="0075479E">
              <w:trPr>
                <w:trHeight w:val="58"/>
              </w:trPr>
              <w:tc>
                <w:tcPr>
                  <w:tcW w:w="9741" w:type="dxa"/>
                  <w:tcBorders>
                    <w:top w:val="nil"/>
                    <w:left w:val="nil"/>
                    <w:bottom w:val="nil"/>
                    <w:right w:val="nil"/>
                  </w:tcBorders>
                  <w:vAlign w:val="center"/>
                </w:tcPr>
                <w:p w14:paraId="1F3EF76D" w14:textId="19C760E0" w:rsidR="00AB20D8" w:rsidRPr="00255F71" w:rsidRDefault="00AB20D8" w:rsidP="00B1433E">
                  <w:pPr>
                    <w:pStyle w:val="NormalWeb"/>
                    <w:ind w:left="-68"/>
                    <w:jc w:val="both"/>
                    <w:rPr>
                      <w:rFonts w:eastAsia="Times New Roman"/>
                      <w:b/>
                      <w:bCs/>
                      <w:caps/>
                      <w:color w:val="000000"/>
                      <w:lang w:eastAsia="fr-FR"/>
                    </w:rPr>
                  </w:pPr>
                  <w:r>
                    <w:rPr>
                      <w:b/>
                      <w:bCs/>
                      <w:caps/>
                    </w:rPr>
                    <w:t xml:space="preserve">DELIBERATION N° 151-2022 : </w:t>
                  </w:r>
                  <w:r w:rsidRPr="00255F71">
                    <w:rPr>
                      <w:rFonts w:eastAsia="Times New Roman"/>
                      <w:b/>
                      <w:bCs/>
                      <w:lang w:eastAsia="fr-FR"/>
                    </w:rPr>
                    <w:t>CONVENTION AVEC LE DEPARTEMENT DANS LE CADRE DE L’AUTOMATISATION DU RESEAU DEPARTEMENTAL DU SUVI DES EAUX SOUTERRAINES</w:t>
                  </w:r>
                </w:p>
              </w:tc>
            </w:tr>
            <w:tr w:rsidR="00AB20D8" w:rsidRPr="00255F71" w14:paraId="09AE9CE1" w14:textId="77777777" w:rsidTr="0075479E">
              <w:trPr>
                <w:trHeight w:val="53"/>
              </w:trPr>
              <w:tc>
                <w:tcPr>
                  <w:tcW w:w="9741" w:type="dxa"/>
                  <w:tcBorders>
                    <w:top w:val="nil"/>
                    <w:left w:val="nil"/>
                    <w:bottom w:val="nil"/>
                    <w:right w:val="nil"/>
                  </w:tcBorders>
                  <w:vAlign w:val="center"/>
                </w:tcPr>
                <w:p w14:paraId="12F6307B" w14:textId="77777777" w:rsidR="00AB20D8" w:rsidRPr="00255F71" w:rsidRDefault="00AB20D8" w:rsidP="0075479E">
                  <w:pPr>
                    <w:jc w:val="both"/>
                    <w:rPr>
                      <w:rFonts w:ascii="Times New Roman" w:hAnsi="Times New Roman" w:cs="Times New Roman"/>
                      <w:bCs/>
                      <w:sz w:val="24"/>
                      <w:szCs w:val="24"/>
                    </w:rPr>
                  </w:pPr>
                </w:p>
              </w:tc>
            </w:tr>
            <w:tr w:rsidR="00AB20D8" w:rsidRPr="00255F71" w14:paraId="74FE9282" w14:textId="77777777" w:rsidTr="0075479E">
              <w:trPr>
                <w:trHeight w:val="53"/>
              </w:trPr>
              <w:tc>
                <w:tcPr>
                  <w:tcW w:w="9741" w:type="dxa"/>
                  <w:tcBorders>
                    <w:top w:val="nil"/>
                    <w:left w:val="nil"/>
                    <w:bottom w:val="nil"/>
                    <w:right w:val="nil"/>
                  </w:tcBorders>
                  <w:vAlign w:val="center"/>
                </w:tcPr>
                <w:p w14:paraId="0AC50E14" w14:textId="77777777" w:rsidR="00AB20D8" w:rsidRPr="00255F71" w:rsidRDefault="00AB20D8" w:rsidP="0075479E">
                  <w:pPr>
                    <w:pStyle w:val="Standard"/>
                    <w:jc w:val="both"/>
                    <w:rPr>
                      <w:rFonts w:cs="Times New Roman"/>
                      <w:bCs w:val="0"/>
                      <w:i/>
                      <w:iCs/>
                      <w:color w:val="00000A"/>
                    </w:rPr>
                  </w:pPr>
                  <w:r w:rsidRPr="00255F71">
                    <w:rPr>
                      <w:rFonts w:cs="Times New Roman"/>
                      <w:b/>
                      <w:i/>
                      <w:iCs/>
                      <w:color w:val="00000A"/>
                    </w:rPr>
                    <w:t>Vu</w:t>
                  </w:r>
                  <w:r w:rsidRPr="00255F71">
                    <w:rPr>
                      <w:rFonts w:cs="Times New Roman"/>
                      <w:bCs w:val="0"/>
                      <w:i/>
                      <w:iCs/>
                      <w:color w:val="00000A"/>
                    </w:rPr>
                    <w:t xml:space="preserve"> le code général des collectivités territoriales,</w:t>
                  </w:r>
                </w:p>
                <w:p w14:paraId="2431EB66" w14:textId="77777777" w:rsidR="00AB20D8" w:rsidRPr="00255F71" w:rsidRDefault="00AB20D8" w:rsidP="0075479E">
                  <w:pPr>
                    <w:pStyle w:val="Standard"/>
                    <w:jc w:val="both"/>
                    <w:rPr>
                      <w:rFonts w:cs="Times New Roman"/>
                      <w:bCs w:val="0"/>
                      <w:i/>
                      <w:iCs/>
                      <w:color w:val="00000A"/>
                    </w:rPr>
                  </w:pPr>
                  <w:r w:rsidRPr="00255F71">
                    <w:rPr>
                      <w:rFonts w:cs="Times New Roman"/>
                      <w:b/>
                      <w:i/>
                      <w:iCs/>
                      <w:color w:val="00000A"/>
                    </w:rPr>
                    <w:t>Vu</w:t>
                  </w:r>
                  <w:r w:rsidRPr="00255F71">
                    <w:rPr>
                      <w:rFonts w:cs="Times New Roman"/>
                      <w:bCs w:val="0"/>
                      <w:i/>
                      <w:iCs/>
                      <w:color w:val="00000A"/>
                    </w:rPr>
                    <w:t xml:space="preserve"> l’arrêté préfectoral n°2000-1660 en date du 12 octobre 2000 portant création de la Communauté de communes </w:t>
                  </w:r>
                  <w:r w:rsidRPr="00255F71">
                    <w:rPr>
                      <w:rFonts w:cs="Times New Roman"/>
                      <w:bCs w:val="0"/>
                      <w:i/>
                      <w:iCs/>
                      <w:color w:val="000000"/>
                    </w:rPr>
                    <w:t xml:space="preserve">Cère et Goul </w:t>
                  </w:r>
                  <w:r w:rsidRPr="00255F71">
                    <w:rPr>
                      <w:rFonts w:cs="Times New Roman"/>
                      <w:bCs w:val="0"/>
                      <w:i/>
                      <w:iCs/>
                      <w:color w:val="00000A"/>
                    </w:rPr>
                    <w:t>en Carladès,</w:t>
                  </w:r>
                </w:p>
                <w:p w14:paraId="394CC095" w14:textId="77777777" w:rsidR="00AB20D8" w:rsidRPr="00255F71" w:rsidRDefault="00AB20D8" w:rsidP="0075479E">
                  <w:pPr>
                    <w:pStyle w:val="Standard"/>
                    <w:jc w:val="both"/>
                    <w:rPr>
                      <w:rFonts w:cs="Times New Roman"/>
                      <w:bCs w:val="0"/>
                      <w:i/>
                      <w:iCs/>
                      <w:color w:val="00000A"/>
                    </w:rPr>
                  </w:pPr>
                  <w:r w:rsidRPr="00255F71">
                    <w:rPr>
                      <w:rFonts w:cs="Times New Roman"/>
                      <w:b/>
                      <w:i/>
                      <w:iCs/>
                      <w:color w:val="00000A"/>
                    </w:rPr>
                    <w:t>Vu</w:t>
                  </w:r>
                  <w:r w:rsidRPr="00255F71">
                    <w:rPr>
                      <w:rFonts w:cs="Times New Roman"/>
                      <w:bCs w:val="0"/>
                      <w:i/>
                      <w:iCs/>
                      <w:color w:val="00000A"/>
                    </w:rPr>
                    <w:t xml:space="preserve"> l’arrêté n° 2017-1347 du 13 novembre 2017 prononçant le transfert des compétences eau et assainissement à la Communauté de communes </w:t>
                  </w:r>
                  <w:r w:rsidRPr="00255F71">
                    <w:rPr>
                      <w:rFonts w:cs="Times New Roman"/>
                      <w:bCs w:val="0"/>
                      <w:i/>
                      <w:iCs/>
                      <w:color w:val="000000"/>
                    </w:rPr>
                    <w:t xml:space="preserve">Cère et Goul </w:t>
                  </w:r>
                  <w:r w:rsidRPr="00255F71">
                    <w:rPr>
                      <w:rFonts w:cs="Times New Roman"/>
                      <w:bCs w:val="0"/>
                      <w:i/>
                      <w:iCs/>
                      <w:color w:val="00000A"/>
                    </w:rPr>
                    <w:t>en Carladès par ses membres ;</w:t>
                  </w:r>
                </w:p>
                <w:p w14:paraId="5084F456" w14:textId="77777777" w:rsidR="00AB20D8" w:rsidRPr="00255F71" w:rsidRDefault="00AB20D8" w:rsidP="0075479E">
                  <w:pPr>
                    <w:jc w:val="both"/>
                    <w:rPr>
                      <w:rFonts w:ascii="Times New Roman" w:hAnsi="Times New Roman" w:cs="Times New Roman"/>
                      <w:b/>
                      <w:caps/>
                      <w:sz w:val="24"/>
                      <w:szCs w:val="24"/>
                    </w:rPr>
                  </w:pPr>
                </w:p>
                <w:p w14:paraId="179E69C7" w14:textId="77777777" w:rsidR="00AB20D8" w:rsidRPr="00255F71" w:rsidRDefault="00AB20D8" w:rsidP="0075479E">
                  <w:pPr>
                    <w:jc w:val="both"/>
                    <w:rPr>
                      <w:rFonts w:ascii="Times New Roman" w:hAnsi="Times New Roman" w:cs="Times New Roman"/>
                      <w:sz w:val="24"/>
                      <w:szCs w:val="24"/>
                    </w:rPr>
                  </w:pPr>
                  <w:r w:rsidRPr="00255F71">
                    <w:rPr>
                      <w:rFonts w:ascii="Times New Roman" w:hAnsi="Times New Roman" w:cs="Times New Roman"/>
                      <w:sz w:val="24"/>
                      <w:szCs w:val="24"/>
                    </w:rPr>
                    <w:t>Monsieur le Vice-Président indique que dans le cadre du projet de développement de l’automatisation du réseau départemental de suivi des eaux souterraines, le Département a sélectionné une trentaine de ressources sur l’ensemble de son territoire pour installer des équipements de mesure de débits en continu. A la suite des investigations de terrain du bureau d’études IMAGEAU la source de Peyre a été retenue pour être équipée.</w:t>
                  </w:r>
                </w:p>
                <w:p w14:paraId="334CA54D" w14:textId="77777777" w:rsidR="00AB20D8" w:rsidRPr="00255F71" w:rsidRDefault="00AB20D8" w:rsidP="0075479E">
                  <w:pPr>
                    <w:jc w:val="both"/>
                    <w:rPr>
                      <w:rFonts w:ascii="Times New Roman" w:hAnsi="Times New Roman" w:cs="Times New Roman"/>
                      <w:sz w:val="24"/>
                      <w:szCs w:val="24"/>
                    </w:rPr>
                  </w:pPr>
                </w:p>
                <w:p w14:paraId="1E6E42AE" w14:textId="77777777" w:rsidR="00AB20D8" w:rsidRPr="00255F71" w:rsidRDefault="00AB20D8" w:rsidP="0075479E">
                  <w:pPr>
                    <w:jc w:val="both"/>
                    <w:rPr>
                      <w:rFonts w:ascii="Times New Roman" w:hAnsi="Times New Roman" w:cs="Times New Roman"/>
                      <w:sz w:val="24"/>
                      <w:szCs w:val="24"/>
                    </w:rPr>
                  </w:pPr>
                  <w:r w:rsidRPr="00255F71">
                    <w:rPr>
                      <w:rFonts w:ascii="Times New Roman" w:hAnsi="Times New Roman" w:cs="Times New Roman"/>
                      <w:sz w:val="24"/>
                      <w:szCs w:val="24"/>
                    </w:rPr>
                    <w:t>Les données recueillies en continu permettront à la MAGE de fiabiliser le réseau de suivi départemental, de poursuivre l’édition des bulletins de suivi des ressources en eau et de diffuser l’information traitée aux collectivité et partenaire du Département.</w:t>
                  </w:r>
                </w:p>
                <w:p w14:paraId="0700E089" w14:textId="77777777" w:rsidR="00AB20D8" w:rsidRPr="00255F71" w:rsidRDefault="00AB20D8" w:rsidP="0075479E">
                  <w:pPr>
                    <w:jc w:val="both"/>
                    <w:rPr>
                      <w:rFonts w:ascii="Times New Roman" w:hAnsi="Times New Roman" w:cs="Times New Roman"/>
                      <w:sz w:val="24"/>
                      <w:szCs w:val="24"/>
                    </w:rPr>
                  </w:pPr>
                </w:p>
                <w:p w14:paraId="47B29AA5" w14:textId="77777777" w:rsidR="00AB20D8" w:rsidRPr="00255F71" w:rsidRDefault="00AB20D8" w:rsidP="0075479E">
                  <w:pPr>
                    <w:jc w:val="both"/>
                    <w:rPr>
                      <w:rFonts w:ascii="Times New Roman" w:hAnsi="Times New Roman" w:cs="Times New Roman"/>
                      <w:sz w:val="24"/>
                      <w:szCs w:val="24"/>
                    </w:rPr>
                  </w:pPr>
                  <w:r w:rsidRPr="00255F71">
                    <w:rPr>
                      <w:rFonts w:ascii="Times New Roman" w:hAnsi="Times New Roman" w:cs="Times New Roman"/>
                      <w:sz w:val="24"/>
                      <w:szCs w:val="24"/>
                    </w:rPr>
                    <w:t>L’installation du matériel nécessitera quelques travaux connexes sur les ouvrages sélectionnés qui seront intégralement pris en charge par le Département.</w:t>
                  </w:r>
                </w:p>
                <w:p w14:paraId="147DFA36" w14:textId="77777777" w:rsidR="00AB20D8" w:rsidRPr="00255F71" w:rsidRDefault="00AB20D8" w:rsidP="0075479E">
                  <w:pPr>
                    <w:jc w:val="both"/>
                    <w:rPr>
                      <w:rFonts w:ascii="Times New Roman" w:hAnsi="Times New Roman" w:cs="Times New Roman"/>
                      <w:sz w:val="24"/>
                      <w:szCs w:val="24"/>
                    </w:rPr>
                  </w:pPr>
                </w:p>
                <w:p w14:paraId="3FF4AB2E" w14:textId="77777777" w:rsidR="00AB20D8" w:rsidRPr="00255F71" w:rsidRDefault="00AB20D8" w:rsidP="0075479E">
                  <w:pPr>
                    <w:pStyle w:val="Standard"/>
                    <w:tabs>
                      <w:tab w:val="left" w:pos="6096"/>
                    </w:tabs>
                    <w:jc w:val="both"/>
                    <w:rPr>
                      <w:rFonts w:cs="Times New Roman"/>
                      <w:b/>
                    </w:rPr>
                  </w:pPr>
                  <w:r w:rsidRPr="00255F71">
                    <w:rPr>
                      <w:rFonts w:cs="Times New Roman"/>
                      <w:bCs w:val="0"/>
                      <w:color w:val="auto"/>
                    </w:rPr>
                    <w:t>Le Conseil communautaire ouï cet exposé et après avoir délibéré, à l'unanimité</w:t>
                  </w:r>
                  <w:r w:rsidRPr="00255F71">
                    <w:rPr>
                      <w:rFonts w:cs="Times New Roman"/>
                      <w:b/>
                      <w:color w:val="auto"/>
                    </w:rPr>
                    <w:t> :</w:t>
                  </w:r>
                </w:p>
                <w:p w14:paraId="4D7C6029" w14:textId="77777777" w:rsidR="00AB20D8" w:rsidRPr="000E190A" w:rsidRDefault="00AB20D8" w:rsidP="000E190A">
                  <w:pPr>
                    <w:widowControl w:val="0"/>
                    <w:tabs>
                      <w:tab w:val="left" w:pos="6816"/>
                    </w:tabs>
                    <w:autoSpaceDN w:val="0"/>
                    <w:spacing w:line="240" w:lineRule="auto"/>
                    <w:jc w:val="both"/>
                    <w:textAlignment w:val="baseline"/>
                    <w:rPr>
                      <w:rFonts w:ascii="Times New Roman" w:hAnsi="Times New Roman" w:cs="Times New Roman"/>
                      <w:sz w:val="24"/>
                      <w:szCs w:val="24"/>
                    </w:rPr>
                  </w:pPr>
                  <w:r w:rsidRPr="000E190A">
                    <w:rPr>
                      <w:rFonts w:ascii="Times New Roman" w:eastAsia="SimSun" w:hAnsi="Times New Roman" w:cs="Times New Roman"/>
                      <w:b/>
                      <w:sz w:val="24"/>
                      <w:szCs w:val="24"/>
                    </w:rPr>
                    <w:t>APPROUVE</w:t>
                  </w:r>
                  <w:r w:rsidRPr="000E190A">
                    <w:rPr>
                      <w:rFonts w:ascii="Times New Roman" w:eastAsia="SimSun" w:hAnsi="Times New Roman" w:cs="Times New Roman"/>
                      <w:bCs/>
                      <w:sz w:val="24"/>
                      <w:szCs w:val="24"/>
                    </w:rPr>
                    <w:t xml:space="preserve"> </w:t>
                  </w:r>
                  <w:r w:rsidRPr="000E190A">
                    <w:rPr>
                      <w:rFonts w:ascii="Times New Roman" w:eastAsia="Times New Roman" w:hAnsi="Times New Roman" w:cs="Times New Roman"/>
                      <w:bCs/>
                      <w:color w:val="000000"/>
                      <w:sz w:val="24"/>
                      <w:szCs w:val="24"/>
                      <w:lang w:eastAsia="fr-FR"/>
                    </w:rPr>
                    <w:t>le projet de convention joint à la présente délibération,</w:t>
                  </w:r>
                </w:p>
                <w:p w14:paraId="0F5B60AB" w14:textId="77777777" w:rsidR="00AB20D8" w:rsidRPr="000E190A" w:rsidRDefault="00AB20D8" w:rsidP="000E190A">
                  <w:pPr>
                    <w:widowControl w:val="0"/>
                    <w:tabs>
                      <w:tab w:val="left" w:pos="6816"/>
                    </w:tabs>
                    <w:autoSpaceDN w:val="0"/>
                    <w:spacing w:line="240" w:lineRule="auto"/>
                    <w:jc w:val="both"/>
                    <w:textAlignment w:val="baseline"/>
                    <w:rPr>
                      <w:rFonts w:ascii="Times New Roman" w:hAnsi="Times New Roman" w:cs="Times New Roman"/>
                      <w:sz w:val="24"/>
                      <w:szCs w:val="24"/>
                    </w:rPr>
                  </w:pPr>
                  <w:r w:rsidRPr="000E190A">
                    <w:rPr>
                      <w:rFonts w:ascii="Times New Roman" w:eastAsia="SimSun" w:hAnsi="Times New Roman" w:cs="Times New Roman"/>
                      <w:b/>
                      <w:sz w:val="24"/>
                      <w:szCs w:val="24"/>
                    </w:rPr>
                    <w:t xml:space="preserve">AUTORISE </w:t>
                  </w:r>
                  <w:r w:rsidRPr="000E190A">
                    <w:rPr>
                      <w:rFonts w:ascii="Times New Roman" w:eastAsia="Times New Roman" w:hAnsi="Times New Roman" w:cs="Times New Roman"/>
                      <w:bCs/>
                      <w:color w:val="000000"/>
                      <w:sz w:val="24"/>
                      <w:szCs w:val="24"/>
                      <w:lang w:eastAsia="fr-FR"/>
                    </w:rPr>
                    <w:t>Madame la Présidente à signer le projet de convention ainsi que tout acte pouvant s’y rapporter,</w:t>
                  </w:r>
                </w:p>
                <w:p w14:paraId="4B0EFCA0" w14:textId="77777777" w:rsidR="00AB20D8" w:rsidRPr="000E190A" w:rsidRDefault="00AB20D8" w:rsidP="000E190A">
                  <w:pPr>
                    <w:widowControl w:val="0"/>
                    <w:autoSpaceDN w:val="0"/>
                    <w:spacing w:line="240" w:lineRule="auto"/>
                    <w:jc w:val="both"/>
                    <w:textAlignment w:val="baseline"/>
                    <w:rPr>
                      <w:rFonts w:ascii="Times New Roman" w:hAnsi="Times New Roman" w:cs="Times New Roman"/>
                      <w:sz w:val="24"/>
                      <w:szCs w:val="24"/>
                    </w:rPr>
                  </w:pPr>
                  <w:r w:rsidRPr="000E190A">
                    <w:rPr>
                      <w:rFonts w:ascii="Times New Roman" w:eastAsia="SimSun" w:hAnsi="Times New Roman" w:cs="Times New Roman"/>
                      <w:b/>
                      <w:sz w:val="24"/>
                      <w:szCs w:val="24"/>
                    </w:rPr>
                    <w:t xml:space="preserve">AUTORISE </w:t>
                  </w:r>
                  <w:r w:rsidRPr="000E190A">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r w:rsidRPr="000E190A">
                    <w:rPr>
                      <w:rFonts w:ascii="Times New Roman" w:eastAsia="SimSun" w:hAnsi="Times New Roman" w:cs="Times New Roman"/>
                      <w:sz w:val="24"/>
                      <w:szCs w:val="24"/>
                    </w:rPr>
                    <w:t>.</w:t>
                  </w:r>
                </w:p>
                <w:p w14:paraId="18FE75EC" w14:textId="77777777" w:rsidR="00AB20D8" w:rsidRPr="00255F71" w:rsidRDefault="00AB20D8" w:rsidP="0075479E">
                  <w:pPr>
                    <w:jc w:val="both"/>
                    <w:rPr>
                      <w:rFonts w:ascii="Times New Roman" w:hAnsi="Times New Roman" w:cs="Times New Roman"/>
                      <w:b/>
                      <w:caps/>
                      <w:sz w:val="24"/>
                      <w:szCs w:val="24"/>
                    </w:rPr>
                  </w:pPr>
                </w:p>
              </w:tc>
            </w:tr>
          </w:tbl>
          <w:p w14:paraId="654772C5" w14:textId="77777777" w:rsidR="00AB20D8" w:rsidRPr="00255F71" w:rsidRDefault="00AB20D8" w:rsidP="0075479E">
            <w:pPr>
              <w:spacing w:line="240" w:lineRule="auto"/>
              <w:jc w:val="both"/>
              <w:rPr>
                <w:rFonts w:ascii="Times New Roman" w:hAnsi="Times New Roman" w:cs="Times New Roman"/>
                <w:bCs/>
                <w:sz w:val="24"/>
                <w:szCs w:val="24"/>
              </w:rPr>
            </w:pPr>
          </w:p>
        </w:tc>
      </w:tr>
    </w:tbl>
    <w:p w14:paraId="09AF17D0" w14:textId="773D5D2A" w:rsidR="00AB20D8" w:rsidRPr="00321AE7" w:rsidRDefault="00AB20D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AB20D8" w:rsidRPr="005B4E99" w14:paraId="0DDF05E4" w14:textId="77777777" w:rsidTr="0075479E">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AB20D8" w:rsidRPr="005B4E99" w14:paraId="0A484DC5" w14:textId="77777777" w:rsidTr="0075479E">
              <w:trPr>
                <w:trHeight w:val="58"/>
              </w:trPr>
              <w:tc>
                <w:tcPr>
                  <w:tcW w:w="9741" w:type="dxa"/>
                  <w:tcBorders>
                    <w:top w:val="nil"/>
                    <w:left w:val="nil"/>
                    <w:bottom w:val="nil"/>
                    <w:right w:val="nil"/>
                  </w:tcBorders>
                  <w:vAlign w:val="center"/>
                </w:tcPr>
                <w:p w14:paraId="17B15CF8" w14:textId="38179C70" w:rsidR="00AB20D8" w:rsidRPr="00AF57FA" w:rsidRDefault="00AB20D8" w:rsidP="0075479E">
                  <w:pPr>
                    <w:pStyle w:val="NormalWeb"/>
                    <w:jc w:val="both"/>
                    <w:rPr>
                      <w:rFonts w:eastAsia="Times New Roman"/>
                      <w:b/>
                      <w:bCs/>
                      <w:caps/>
                      <w:color w:val="000000"/>
                      <w:lang w:eastAsia="fr-FR"/>
                    </w:rPr>
                  </w:pPr>
                  <w:r>
                    <w:rPr>
                      <w:b/>
                      <w:bCs/>
                      <w:caps/>
                    </w:rPr>
                    <w:lastRenderedPageBreak/>
                    <w:t xml:space="preserve">DELIBERATION N° 152-2022 : </w:t>
                  </w:r>
                  <w:r w:rsidRPr="00AF57FA">
                    <w:rPr>
                      <w:rFonts w:eastAsia="Calibri"/>
                      <w:b/>
                      <w:bCs/>
                    </w:rPr>
                    <w:t xml:space="preserve"> </w:t>
                  </w:r>
                  <w:r w:rsidRPr="00AF57FA">
                    <w:rPr>
                      <w:rFonts w:eastAsia="Times New Roman"/>
                      <w:b/>
                      <w:bCs/>
                      <w:lang w:eastAsia="fr-FR"/>
                    </w:rPr>
                    <w:t>MODIFICATION DES TARIFS DES PRESTATIONS AU 1</w:t>
                  </w:r>
                  <w:r w:rsidRPr="00AF57FA">
                    <w:rPr>
                      <w:rFonts w:eastAsia="Times New Roman"/>
                      <w:b/>
                      <w:bCs/>
                      <w:vertAlign w:val="superscript"/>
                      <w:lang w:eastAsia="fr-FR"/>
                    </w:rPr>
                    <w:t>ER</w:t>
                  </w:r>
                  <w:r w:rsidRPr="00AF57FA">
                    <w:rPr>
                      <w:rFonts w:eastAsia="Times New Roman"/>
                      <w:b/>
                      <w:bCs/>
                      <w:lang w:eastAsia="fr-FR"/>
                    </w:rPr>
                    <w:t xml:space="preserve"> OCTOBRE 2022 POUR LES SERVICES EAU ET ASSAINISSEMENT COLLECTIF</w:t>
                  </w:r>
                </w:p>
              </w:tc>
            </w:tr>
            <w:tr w:rsidR="00AB20D8" w:rsidRPr="005B4E99" w14:paraId="243C4463" w14:textId="77777777" w:rsidTr="0075479E">
              <w:trPr>
                <w:trHeight w:val="53"/>
              </w:trPr>
              <w:tc>
                <w:tcPr>
                  <w:tcW w:w="9741" w:type="dxa"/>
                  <w:tcBorders>
                    <w:top w:val="nil"/>
                    <w:left w:val="nil"/>
                    <w:bottom w:val="nil"/>
                    <w:right w:val="nil"/>
                  </w:tcBorders>
                  <w:vAlign w:val="center"/>
                </w:tcPr>
                <w:p w14:paraId="12DC3079" w14:textId="77777777" w:rsidR="00AB20D8" w:rsidRPr="00AF57FA" w:rsidRDefault="00AB20D8" w:rsidP="0075479E">
                  <w:pPr>
                    <w:jc w:val="both"/>
                    <w:rPr>
                      <w:rFonts w:ascii="Times New Roman" w:hAnsi="Times New Roman" w:cs="Times New Roman"/>
                      <w:bCs/>
                      <w:sz w:val="24"/>
                      <w:szCs w:val="24"/>
                    </w:rPr>
                  </w:pPr>
                </w:p>
              </w:tc>
            </w:tr>
            <w:tr w:rsidR="00AB20D8" w:rsidRPr="005B4E99" w14:paraId="2BEC390E" w14:textId="77777777" w:rsidTr="0075479E">
              <w:trPr>
                <w:trHeight w:val="53"/>
              </w:trPr>
              <w:tc>
                <w:tcPr>
                  <w:tcW w:w="9741" w:type="dxa"/>
                  <w:tcBorders>
                    <w:top w:val="nil"/>
                    <w:left w:val="nil"/>
                    <w:bottom w:val="nil"/>
                    <w:right w:val="nil"/>
                  </w:tcBorders>
                  <w:vAlign w:val="center"/>
                </w:tcPr>
                <w:p w14:paraId="371846CF" w14:textId="77777777" w:rsidR="00AB20D8" w:rsidRPr="00AF57FA" w:rsidRDefault="00AB20D8" w:rsidP="0075479E">
                  <w:pPr>
                    <w:pStyle w:val="Standard"/>
                    <w:jc w:val="both"/>
                    <w:rPr>
                      <w:rFonts w:cs="Times New Roman"/>
                      <w:bCs w:val="0"/>
                      <w:i/>
                      <w:iCs/>
                      <w:color w:val="00000A"/>
                    </w:rPr>
                  </w:pPr>
                  <w:r w:rsidRPr="00AF57FA">
                    <w:rPr>
                      <w:rFonts w:cs="Times New Roman"/>
                      <w:b/>
                      <w:i/>
                      <w:iCs/>
                      <w:color w:val="00000A"/>
                    </w:rPr>
                    <w:t>Vu</w:t>
                  </w:r>
                  <w:r w:rsidRPr="00AF57FA">
                    <w:rPr>
                      <w:rFonts w:cs="Times New Roman"/>
                      <w:bCs w:val="0"/>
                      <w:i/>
                      <w:iCs/>
                      <w:color w:val="00000A"/>
                    </w:rPr>
                    <w:t xml:space="preserve"> le code général des collectivités territoriales,</w:t>
                  </w:r>
                </w:p>
                <w:p w14:paraId="61E9EBED" w14:textId="77777777" w:rsidR="00AB20D8" w:rsidRPr="00AF57FA" w:rsidRDefault="00AB20D8" w:rsidP="0075479E">
                  <w:pPr>
                    <w:pStyle w:val="Standard"/>
                    <w:jc w:val="both"/>
                    <w:rPr>
                      <w:rFonts w:cs="Times New Roman"/>
                      <w:bCs w:val="0"/>
                      <w:i/>
                      <w:iCs/>
                      <w:color w:val="00000A"/>
                    </w:rPr>
                  </w:pPr>
                  <w:r w:rsidRPr="00AF57FA">
                    <w:rPr>
                      <w:rFonts w:cs="Times New Roman"/>
                      <w:b/>
                      <w:i/>
                      <w:iCs/>
                      <w:color w:val="00000A"/>
                    </w:rPr>
                    <w:t>Vu</w:t>
                  </w:r>
                  <w:r w:rsidRPr="00AF57FA">
                    <w:rPr>
                      <w:rFonts w:cs="Times New Roman"/>
                      <w:bCs w:val="0"/>
                      <w:i/>
                      <w:iCs/>
                      <w:color w:val="00000A"/>
                    </w:rPr>
                    <w:t xml:space="preserve"> la loi portant Nouvelle Organisation du Territoire de la République du 7 août 2015 notamment son article 64 relatif aux compétences des communautés de communes,</w:t>
                  </w:r>
                </w:p>
                <w:p w14:paraId="17001814" w14:textId="77777777" w:rsidR="00AB20D8" w:rsidRPr="00AF57FA" w:rsidRDefault="00AB20D8" w:rsidP="0075479E">
                  <w:pPr>
                    <w:pStyle w:val="Standard"/>
                    <w:jc w:val="both"/>
                    <w:rPr>
                      <w:rFonts w:cs="Times New Roman"/>
                      <w:bCs w:val="0"/>
                      <w:i/>
                      <w:iCs/>
                      <w:color w:val="00000A"/>
                    </w:rPr>
                  </w:pPr>
                  <w:r w:rsidRPr="00AF57FA">
                    <w:rPr>
                      <w:rFonts w:cs="Times New Roman"/>
                      <w:b/>
                      <w:i/>
                      <w:iCs/>
                      <w:color w:val="00000A"/>
                    </w:rPr>
                    <w:t>Vu</w:t>
                  </w:r>
                  <w:r w:rsidRPr="00AF57FA">
                    <w:rPr>
                      <w:rFonts w:cs="Times New Roman"/>
                      <w:bCs w:val="0"/>
                      <w:i/>
                      <w:iCs/>
                      <w:color w:val="00000A"/>
                    </w:rPr>
                    <w:t xml:space="preserve"> l’arrêté préfectoral n°2000-1660 en date du 12 octobre 2000 portant création de la Communauté de communes </w:t>
                  </w:r>
                  <w:r w:rsidRPr="00AF57FA">
                    <w:rPr>
                      <w:rFonts w:cs="Times New Roman"/>
                      <w:bCs w:val="0"/>
                      <w:i/>
                      <w:iCs/>
                      <w:color w:val="000000"/>
                    </w:rPr>
                    <w:t xml:space="preserve">Cère et Goul </w:t>
                  </w:r>
                  <w:r w:rsidRPr="00AF57FA">
                    <w:rPr>
                      <w:rFonts w:cs="Times New Roman"/>
                      <w:bCs w:val="0"/>
                      <w:i/>
                      <w:iCs/>
                      <w:color w:val="00000A"/>
                    </w:rPr>
                    <w:t>en Carladès,</w:t>
                  </w:r>
                </w:p>
                <w:p w14:paraId="4FF3AB96" w14:textId="77777777" w:rsidR="00AB20D8" w:rsidRPr="00AF57FA" w:rsidRDefault="00AB20D8" w:rsidP="0075479E">
                  <w:pPr>
                    <w:pStyle w:val="Standard"/>
                    <w:jc w:val="both"/>
                    <w:rPr>
                      <w:rFonts w:cs="Times New Roman"/>
                      <w:bCs w:val="0"/>
                      <w:i/>
                      <w:iCs/>
                      <w:color w:val="00000A"/>
                    </w:rPr>
                  </w:pPr>
                  <w:r w:rsidRPr="00AF57FA">
                    <w:rPr>
                      <w:rFonts w:cs="Times New Roman"/>
                      <w:b/>
                      <w:i/>
                      <w:iCs/>
                      <w:color w:val="00000A"/>
                    </w:rPr>
                    <w:t>Vu</w:t>
                  </w:r>
                  <w:r w:rsidRPr="00AF57FA">
                    <w:rPr>
                      <w:rFonts w:cs="Times New Roman"/>
                      <w:bCs w:val="0"/>
                      <w:i/>
                      <w:iCs/>
                      <w:color w:val="00000A"/>
                    </w:rPr>
                    <w:t xml:space="preserve"> l’arrêté n° 2017-1347 du 13 novembre 2017 prononçant le transfert des compétences eau et assainissement à la Communauté de communes </w:t>
                  </w:r>
                  <w:r w:rsidRPr="00AF57FA">
                    <w:rPr>
                      <w:rFonts w:cs="Times New Roman"/>
                      <w:bCs w:val="0"/>
                      <w:i/>
                      <w:iCs/>
                      <w:color w:val="000000"/>
                    </w:rPr>
                    <w:t xml:space="preserve">Cère et Goul </w:t>
                  </w:r>
                  <w:r w:rsidRPr="00AF57FA">
                    <w:rPr>
                      <w:rFonts w:cs="Times New Roman"/>
                      <w:bCs w:val="0"/>
                      <w:i/>
                      <w:iCs/>
                      <w:color w:val="00000A"/>
                    </w:rPr>
                    <w:t>en Carladès par ses membres ;</w:t>
                  </w:r>
                </w:p>
                <w:p w14:paraId="78CBB4F5" w14:textId="77777777" w:rsidR="00AB20D8" w:rsidRPr="00AF57FA" w:rsidRDefault="00AB20D8" w:rsidP="0075479E">
                  <w:pPr>
                    <w:pStyle w:val="Standard"/>
                    <w:jc w:val="both"/>
                    <w:rPr>
                      <w:rFonts w:cs="Times New Roman"/>
                      <w:bCs w:val="0"/>
                      <w:i/>
                      <w:iCs/>
                      <w:color w:val="00000A"/>
                    </w:rPr>
                  </w:pPr>
                  <w:r w:rsidRPr="00AF57FA">
                    <w:rPr>
                      <w:rFonts w:cs="Times New Roman"/>
                      <w:b/>
                      <w:i/>
                      <w:iCs/>
                      <w:color w:val="00000A"/>
                    </w:rPr>
                    <w:t>Vu</w:t>
                  </w:r>
                  <w:r w:rsidRPr="00AF57FA">
                    <w:rPr>
                      <w:rFonts w:cs="Times New Roman"/>
                      <w:bCs w:val="0"/>
                      <w:i/>
                      <w:iCs/>
                      <w:color w:val="00000A"/>
                    </w:rPr>
                    <w:t xml:space="preserve"> la délibération 148-2019 du 17 décembre 2019 portant modification des tarifs des prestations au 1er janvier 2020 pour les services eau et assainissement collectif ;</w:t>
                  </w:r>
                </w:p>
                <w:p w14:paraId="64A9D76E" w14:textId="77777777" w:rsidR="00AB20D8" w:rsidRPr="00AF57FA" w:rsidRDefault="00AB20D8" w:rsidP="0075479E">
                  <w:pPr>
                    <w:pStyle w:val="Standard"/>
                    <w:jc w:val="both"/>
                    <w:rPr>
                      <w:rFonts w:cs="Times New Roman"/>
                      <w:bCs w:val="0"/>
                      <w:i/>
                      <w:iCs/>
                      <w:color w:val="00000A"/>
                    </w:rPr>
                  </w:pPr>
                  <w:r w:rsidRPr="00AF57FA">
                    <w:rPr>
                      <w:rFonts w:cs="Times New Roman"/>
                      <w:b/>
                      <w:i/>
                      <w:iCs/>
                      <w:color w:val="00000A"/>
                    </w:rPr>
                    <w:t>Vu</w:t>
                  </w:r>
                  <w:r w:rsidRPr="00AF57FA">
                    <w:rPr>
                      <w:rFonts w:cs="Times New Roman"/>
                      <w:bCs w:val="0"/>
                      <w:i/>
                      <w:iCs/>
                      <w:color w:val="00000A"/>
                    </w:rPr>
                    <w:t xml:space="preserve"> la délibération 164-2020 du 17 décembre 2020 portant modification des tarifs des prestations au 1</w:t>
                  </w:r>
                  <w:r w:rsidRPr="00AF57FA">
                    <w:rPr>
                      <w:rFonts w:cs="Times New Roman"/>
                      <w:bCs w:val="0"/>
                      <w:i/>
                      <w:iCs/>
                      <w:color w:val="00000A"/>
                      <w:vertAlign w:val="superscript"/>
                    </w:rPr>
                    <w:t>er</w:t>
                  </w:r>
                  <w:r w:rsidRPr="00AF57FA">
                    <w:rPr>
                      <w:rFonts w:cs="Times New Roman"/>
                      <w:bCs w:val="0"/>
                      <w:i/>
                      <w:iCs/>
                      <w:color w:val="00000A"/>
                    </w:rPr>
                    <w:t xml:space="preserve"> janvier 2022 pour les services eau et assainissement collectif.</w:t>
                  </w:r>
                </w:p>
                <w:p w14:paraId="29716D03" w14:textId="77777777" w:rsidR="00AB20D8" w:rsidRPr="00AF57FA" w:rsidRDefault="00AB20D8" w:rsidP="0075479E">
                  <w:pPr>
                    <w:pStyle w:val="Standard"/>
                    <w:jc w:val="both"/>
                    <w:rPr>
                      <w:rFonts w:cs="Times New Roman"/>
                      <w:bCs w:val="0"/>
                      <w:i/>
                      <w:iCs/>
                      <w:color w:val="00000A"/>
                    </w:rPr>
                  </w:pPr>
                  <w:r w:rsidRPr="00AF57FA">
                    <w:rPr>
                      <w:rFonts w:cs="Times New Roman"/>
                      <w:bCs w:val="0"/>
                      <w:i/>
                      <w:iCs/>
                      <w:color w:val="00000A"/>
                    </w:rPr>
                    <w:t>Vu la délibération095-2022 du 9 juin 2022 portant modification des tarifs des prestations au 1</w:t>
                  </w:r>
                  <w:r w:rsidRPr="00AF57FA">
                    <w:rPr>
                      <w:rFonts w:cs="Times New Roman"/>
                      <w:bCs w:val="0"/>
                      <w:i/>
                      <w:iCs/>
                      <w:color w:val="00000A"/>
                      <w:vertAlign w:val="superscript"/>
                    </w:rPr>
                    <w:t>er</w:t>
                  </w:r>
                  <w:r w:rsidRPr="00AF57FA">
                    <w:rPr>
                      <w:rFonts w:cs="Times New Roman"/>
                      <w:bCs w:val="0"/>
                      <w:i/>
                      <w:iCs/>
                      <w:color w:val="00000A"/>
                    </w:rPr>
                    <w:t xml:space="preserve"> juillet 2022 pour les services eau et assainissement collectif.</w:t>
                  </w:r>
                </w:p>
                <w:p w14:paraId="7F6FD2AB" w14:textId="77777777" w:rsidR="00AB20D8" w:rsidRPr="00AF57FA" w:rsidRDefault="00AB20D8" w:rsidP="0075479E">
                  <w:pPr>
                    <w:jc w:val="both"/>
                    <w:rPr>
                      <w:rFonts w:ascii="Times New Roman" w:hAnsi="Times New Roman" w:cs="Times New Roman"/>
                      <w:b/>
                      <w:caps/>
                      <w:sz w:val="24"/>
                      <w:szCs w:val="24"/>
                    </w:rPr>
                  </w:pPr>
                </w:p>
                <w:p w14:paraId="7FF1EE5E"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Monsieur le Vice-Président rappelle que plusieurs délibérations ont été prises pour fixer les tarifs des prestations eau et assainissement collectif et qu’il convient de les mettre à jour, notamment suite à l’attribution du marché de travaux assainissement.</w:t>
                  </w:r>
                </w:p>
                <w:p w14:paraId="7F527CE9"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1A8F0516"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Il est proposé de fixer les tarifs suivants applicables au 1</w:t>
                  </w:r>
                  <w:r w:rsidRPr="00AF57FA">
                    <w:rPr>
                      <w:rFonts w:eastAsia="Times New Roman" w:cs="Times New Roman"/>
                      <w:color w:val="000000"/>
                      <w:kern w:val="0"/>
                      <w:vertAlign w:val="superscript"/>
                      <w:lang w:eastAsia="fr-FR" w:bidi="ar-SA"/>
                    </w:rPr>
                    <w:t>er</w:t>
                  </w:r>
                  <w:r w:rsidRPr="00AF57FA">
                    <w:rPr>
                      <w:rFonts w:eastAsia="Times New Roman" w:cs="Times New Roman"/>
                      <w:color w:val="000000"/>
                      <w:kern w:val="0"/>
                      <w:lang w:eastAsia="fr-FR" w:bidi="ar-SA"/>
                    </w:rPr>
                    <w:t xml:space="preserve"> octobre 2022 :</w:t>
                  </w:r>
                </w:p>
                <w:p w14:paraId="7BC2DC01" w14:textId="77777777" w:rsidR="00AB20D8" w:rsidRPr="00AF57FA" w:rsidRDefault="00AB20D8" w:rsidP="0075479E">
                  <w:pPr>
                    <w:pStyle w:val="Standard"/>
                    <w:widowControl/>
                    <w:suppressAutoHyphens w:val="0"/>
                    <w:jc w:val="both"/>
                    <w:rPr>
                      <w:rFonts w:cs="Times New Roman"/>
                    </w:rPr>
                  </w:pPr>
                </w:p>
                <w:p w14:paraId="7D7F0959"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 xml:space="preserve">- Dépose de compteur : 100€ HT </w:t>
                  </w:r>
                </w:p>
                <w:p w14:paraId="0D968642"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62A94D3E"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 Compteur gelé ou détérioré : 150€ HT</w:t>
                  </w:r>
                </w:p>
                <w:p w14:paraId="1405375E"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2729BD95"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 Branchement illicite sur le réseau d’eau potable ou d’assainissement collectif : 1 500€ HT</w:t>
                  </w:r>
                </w:p>
                <w:p w14:paraId="075ACBF5"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414F2CC7"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 Vol d’eau : 1 500€ HT</w:t>
                  </w:r>
                </w:p>
                <w:p w14:paraId="15759FAB"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5C7B20A3"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 Casse réalisée par des particuliers ou des entreprises sans DT-DICT ou sans respect de celle-ci : refacturation du prix des réparations. Soit coût horaire des agents de la Communauté (40€ de l’heure) additionné du coût des pièces, soit coût de la facture de réparation de l’entreprise habilitée par la Communauté pour réaliser les travaux de réparation d’urgence.</w:t>
                  </w:r>
                </w:p>
                <w:p w14:paraId="7A9FEBEC"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642AAD5A"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r w:rsidRPr="00AF57FA">
                    <w:rPr>
                      <w:rFonts w:eastAsia="Times New Roman" w:cs="Times New Roman"/>
                      <w:color w:val="000000"/>
                      <w:kern w:val="0"/>
                      <w:lang w:eastAsia="fr-FR" w:bidi="ar-SA"/>
                    </w:rPr>
                    <w:t>- Interventions sur le réseau par des particuliers ou entreprises non habilitées par la Communauté de communes : refacturation du prix des réparations. Soit coût horaire des agents de la Communauté (40€ de l’heure) additionné du coût des pièces, soit coût de la facture de réparation de l’entreprise habilitée par la Communauté pour réaliser les travaux de réparation d’urgence.</w:t>
                  </w:r>
                </w:p>
                <w:p w14:paraId="54492FD5" w14:textId="77777777" w:rsidR="00AB20D8" w:rsidRPr="00AF57FA" w:rsidRDefault="00AB20D8" w:rsidP="0075479E">
                  <w:pPr>
                    <w:pStyle w:val="Standard"/>
                    <w:widowControl/>
                    <w:suppressAutoHyphens w:val="0"/>
                    <w:jc w:val="both"/>
                    <w:rPr>
                      <w:rFonts w:eastAsia="Times New Roman" w:cs="Times New Roman"/>
                      <w:color w:val="000000"/>
                      <w:kern w:val="0"/>
                      <w:lang w:eastAsia="fr-FR" w:bidi="ar-SA"/>
                    </w:rPr>
                  </w:pPr>
                </w:p>
                <w:p w14:paraId="16BCEBED" w14:textId="77777777" w:rsidR="00AB20D8" w:rsidRPr="00AF57FA" w:rsidRDefault="00AB20D8" w:rsidP="0075479E">
                  <w:pPr>
                    <w:pStyle w:val="Standard"/>
                    <w:widowControl/>
                    <w:suppressAutoHyphens w:val="0"/>
                    <w:jc w:val="both"/>
                    <w:rPr>
                      <w:rFonts w:eastAsia="Times New Roman" w:cs="Times New Roman"/>
                      <w:bCs w:val="0"/>
                      <w:color w:val="000000"/>
                      <w:kern w:val="0"/>
                      <w:lang w:eastAsia="fr-FR" w:bidi="ar-SA"/>
                    </w:rPr>
                  </w:pPr>
                  <w:r w:rsidRPr="00AF57FA">
                    <w:rPr>
                      <w:rFonts w:eastAsia="Times New Roman" w:cs="Times New Roman"/>
                      <w:color w:val="000000"/>
                      <w:kern w:val="0"/>
                      <w:lang w:eastAsia="fr-FR" w:bidi="ar-SA"/>
                    </w:rPr>
                    <w:t xml:space="preserve">- Travaux de raccordement d’eau potable : refacturation à 100% du prix du marché « travaux pour la pose de </w:t>
                  </w:r>
                  <w:r w:rsidRPr="00AF57FA">
                    <w:rPr>
                      <w:rFonts w:eastAsia="Times New Roman" w:cs="Times New Roman"/>
                      <w:bCs w:val="0"/>
                      <w:color w:val="000000"/>
                      <w:kern w:val="0"/>
                      <w:lang w:eastAsia="fr-FR" w:bidi="ar-SA"/>
                    </w:rPr>
                    <w:t>branchements particuliers d’eau potable » conformément au BPU,</w:t>
                  </w:r>
                </w:p>
                <w:p w14:paraId="68B3AC00" w14:textId="77777777" w:rsidR="00AB20D8" w:rsidRPr="00AF57FA" w:rsidRDefault="00AB20D8" w:rsidP="0075479E">
                  <w:pPr>
                    <w:pStyle w:val="Standard"/>
                    <w:widowControl/>
                    <w:suppressAutoHyphens w:val="0"/>
                    <w:jc w:val="both"/>
                    <w:rPr>
                      <w:rFonts w:eastAsia="Times New Roman" w:cs="Times New Roman"/>
                      <w:bCs w:val="0"/>
                      <w:color w:val="000000"/>
                      <w:kern w:val="0"/>
                      <w:lang w:eastAsia="fr-FR" w:bidi="ar-SA"/>
                    </w:rPr>
                  </w:pPr>
                </w:p>
                <w:p w14:paraId="4FDA7216" w14:textId="77777777" w:rsidR="00AB20D8" w:rsidRPr="00AF57FA" w:rsidRDefault="00AB20D8" w:rsidP="0075479E">
                  <w:pPr>
                    <w:jc w:val="both"/>
                    <w:rPr>
                      <w:rFonts w:ascii="Times New Roman" w:eastAsia="Times New Roman" w:hAnsi="Times New Roman" w:cs="Times New Roman"/>
                      <w:color w:val="000000"/>
                      <w:sz w:val="24"/>
                      <w:szCs w:val="24"/>
                      <w:lang w:eastAsia="fr-FR"/>
                    </w:rPr>
                  </w:pPr>
                  <w:r w:rsidRPr="00AF57FA">
                    <w:rPr>
                      <w:rFonts w:ascii="Times New Roman" w:eastAsia="Times New Roman" w:hAnsi="Times New Roman" w:cs="Times New Roman"/>
                      <w:color w:val="000000"/>
                      <w:sz w:val="24"/>
                      <w:szCs w:val="24"/>
                      <w:lang w:eastAsia="fr-FR"/>
                    </w:rPr>
                    <w:t>- Travaux de raccordement d’assainissement collectif : refacturation à 100% du prix du marché « travaux réseaux assainissement » conformément au BPU.</w:t>
                  </w:r>
                </w:p>
                <w:p w14:paraId="0A579A06" w14:textId="77777777" w:rsidR="00AB20D8" w:rsidRPr="00AF57FA" w:rsidRDefault="00AB20D8" w:rsidP="0075479E">
                  <w:pPr>
                    <w:jc w:val="both"/>
                    <w:rPr>
                      <w:rFonts w:ascii="Times New Roman" w:hAnsi="Times New Roman" w:cs="Times New Roman"/>
                      <w:sz w:val="24"/>
                      <w:szCs w:val="24"/>
                    </w:rPr>
                  </w:pPr>
                </w:p>
                <w:p w14:paraId="5DBC9E76" w14:textId="77777777" w:rsidR="00AB20D8" w:rsidRPr="00AF57FA" w:rsidRDefault="00AB20D8" w:rsidP="0075479E">
                  <w:pPr>
                    <w:pStyle w:val="Standard"/>
                    <w:tabs>
                      <w:tab w:val="left" w:pos="6096"/>
                    </w:tabs>
                    <w:jc w:val="both"/>
                    <w:rPr>
                      <w:rFonts w:cs="Times New Roman"/>
                      <w:b/>
                    </w:rPr>
                  </w:pPr>
                  <w:r w:rsidRPr="00AF57FA">
                    <w:rPr>
                      <w:rFonts w:cs="Times New Roman"/>
                      <w:bCs w:val="0"/>
                      <w:color w:val="auto"/>
                    </w:rPr>
                    <w:t>Le Conseil communautaire ouï cet exposé et après avoir délibéré, à l'unanimité</w:t>
                  </w:r>
                  <w:r w:rsidRPr="00AF57FA">
                    <w:rPr>
                      <w:rFonts w:cs="Times New Roman"/>
                      <w:b/>
                      <w:color w:val="auto"/>
                    </w:rPr>
                    <w:t> :</w:t>
                  </w:r>
                </w:p>
                <w:p w14:paraId="3B5B0E56" w14:textId="77777777" w:rsidR="00AB20D8" w:rsidRPr="000E190A" w:rsidRDefault="00AB20D8" w:rsidP="000E190A">
                  <w:pPr>
                    <w:widowControl w:val="0"/>
                    <w:tabs>
                      <w:tab w:val="left" w:pos="6816"/>
                    </w:tabs>
                    <w:autoSpaceDN w:val="0"/>
                    <w:spacing w:line="240" w:lineRule="auto"/>
                    <w:jc w:val="both"/>
                    <w:textAlignment w:val="baseline"/>
                    <w:rPr>
                      <w:rFonts w:ascii="Times New Roman" w:hAnsi="Times New Roman" w:cs="Times New Roman"/>
                      <w:sz w:val="24"/>
                      <w:szCs w:val="24"/>
                    </w:rPr>
                  </w:pPr>
                  <w:r w:rsidRPr="000E190A">
                    <w:rPr>
                      <w:rFonts w:ascii="Times New Roman" w:eastAsia="SimSun" w:hAnsi="Times New Roman" w:cs="Times New Roman"/>
                      <w:b/>
                      <w:sz w:val="24"/>
                      <w:szCs w:val="24"/>
                    </w:rPr>
                    <w:t>APPROUVE</w:t>
                  </w:r>
                  <w:r w:rsidRPr="000E190A">
                    <w:rPr>
                      <w:rFonts w:ascii="Times New Roman" w:eastAsia="SimSun" w:hAnsi="Times New Roman" w:cs="Times New Roman"/>
                      <w:bCs/>
                      <w:sz w:val="24"/>
                      <w:szCs w:val="24"/>
                    </w:rPr>
                    <w:t xml:space="preserve"> </w:t>
                  </w:r>
                  <w:r w:rsidRPr="000E190A">
                    <w:rPr>
                      <w:rFonts w:ascii="Times New Roman" w:eastAsia="Times New Roman" w:hAnsi="Times New Roman" w:cs="Times New Roman"/>
                      <w:bCs/>
                      <w:color w:val="000000"/>
                      <w:sz w:val="24"/>
                      <w:szCs w:val="24"/>
                      <w:lang w:eastAsia="fr-FR"/>
                    </w:rPr>
                    <w:t>les tarifs des prestations tels qu’ils sont annexés à la présente délibération, avec application à compter du 1</w:t>
                  </w:r>
                  <w:r w:rsidRPr="000E190A">
                    <w:rPr>
                      <w:rFonts w:ascii="Times New Roman" w:eastAsia="Times New Roman" w:hAnsi="Times New Roman" w:cs="Times New Roman"/>
                      <w:bCs/>
                      <w:color w:val="000000"/>
                      <w:sz w:val="24"/>
                      <w:szCs w:val="24"/>
                      <w:vertAlign w:val="superscript"/>
                      <w:lang w:eastAsia="fr-FR"/>
                    </w:rPr>
                    <w:t>er</w:t>
                  </w:r>
                  <w:r w:rsidRPr="000E190A">
                    <w:rPr>
                      <w:rFonts w:ascii="Times New Roman" w:eastAsia="Times New Roman" w:hAnsi="Times New Roman" w:cs="Times New Roman"/>
                      <w:bCs/>
                      <w:color w:val="000000"/>
                      <w:sz w:val="24"/>
                      <w:szCs w:val="24"/>
                      <w:lang w:eastAsia="fr-FR"/>
                    </w:rPr>
                    <w:t xml:space="preserve"> octobre 2022</w:t>
                  </w:r>
                  <w:r w:rsidRPr="000E190A">
                    <w:rPr>
                      <w:rFonts w:ascii="Times New Roman" w:eastAsia="SimSun" w:hAnsi="Times New Roman" w:cs="Times New Roman"/>
                      <w:bCs/>
                      <w:sz w:val="24"/>
                      <w:szCs w:val="24"/>
                    </w:rPr>
                    <w:t>,</w:t>
                  </w:r>
                </w:p>
                <w:p w14:paraId="0C26147A" w14:textId="77777777" w:rsidR="00AB20D8" w:rsidRPr="000E190A" w:rsidRDefault="00AB20D8" w:rsidP="000E190A">
                  <w:pPr>
                    <w:widowControl w:val="0"/>
                    <w:tabs>
                      <w:tab w:val="left" w:pos="6816"/>
                    </w:tabs>
                    <w:autoSpaceDN w:val="0"/>
                    <w:spacing w:line="240" w:lineRule="auto"/>
                    <w:jc w:val="both"/>
                    <w:textAlignment w:val="baseline"/>
                    <w:rPr>
                      <w:rFonts w:ascii="Times New Roman" w:hAnsi="Times New Roman" w:cs="Times New Roman"/>
                    </w:rPr>
                  </w:pPr>
                  <w:r w:rsidRPr="000E190A">
                    <w:rPr>
                      <w:rFonts w:ascii="Times New Roman" w:eastAsia="SimSun" w:hAnsi="Times New Roman" w:cs="Times New Roman"/>
                      <w:b/>
                      <w:sz w:val="24"/>
                      <w:szCs w:val="24"/>
                    </w:rPr>
                    <w:lastRenderedPageBreak/>
                    <w:t xml:space="preserve">AUTORISE </w:t>
                  </w:r>
                  <w:r w:rsidRPr="000E190A">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p>
              </w:tc>
            </w:tr>
          </w:tbl>
          <w:p w14:paraId="2055926C" w14:textId="77777777" w:rsidR="00AB20D8" w:rsidRPr="005B4E99" w:rsidRDefault="00AB20D8" w:rsidP="0075479E">
            <w:pPr>
              <w:spacing w:line="240" w:lineRule="auto"/>
              <w:jc w:val="both"/>
              <w:rPr>
                <w:rFonts w:ascii="Arial" w:hAnsi="Arial" w:cs="Arial"/>
                <w:bCs/>
                <w:sz w:val="24"/>
                <w:szCs w:val="24"/>
              </w:rPr>
            </w:pPr>
          </w:p>
        </w:tc>
      </w:tr>
    </w:tbl>
    <w:p w14:paraId="5CA98A1F" w14:textId="4E972753" w:rsidR="00AB20D8" w:rsidRPr="00321AE7" w:rsidRDefault="00AB20D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096688" w:rsidRPr="00A37546" w14:paraId="3378682A" w14:textId="77777777" w:rsidTr="002D61AE">
        <w:trPr>
          <w:trHeight w:val="53"/>
        </w:trPr>
        <w:tc>
          <w:tcPr>
            <w:tcW w:w="9741" w:type="dxa"/>
            <w:tcBorders>
              <w:top w:val="nil"/>
              <w:left w:val="nil"/>
              <w:bottom w:val="nil"/>
              <w:right w:val="nil"/>
            </w:tcBorders>
          </w:tcPr>
          <w:p w14:paraId="6B9F1A04" w14:textId="53F2DA33" w:rsidR="00096688" w:rsidRPr="00A37546" w:rsidRDefault="00AB20D8" w:rsidP="002D61AE">
            <w:pPr>
              <w:jc w:val="both"/>
              <w:rPr>
                <w:rStyle w:val="markedcontent"/>
                <w:rFonts w:ascii="Times New Roman" w:hAnsi="Times New Roman" w:cs="Times New Roman"/>
                <w:b/>
                <w:bCs/>
                <w:caps/>
                <w:sz w:val="24"/>
                <w:szCs w:val="24"/>
              </w:rPr>
            </w:pPr>
            <w:r>
              <w:rPr>
                <w:rFonts w:ascii="Times New Roman" w:hAnsi="Times New Roman" w:cs="Times New Roman"/>
                <w:b/>
                <w:bCs/>
                <w:caps/>
                <w:sz w:val="24"/>
                <w:szCs w:val="24"/>
              </w:rPr>
              <w:t xml:space="preserve">DELIBERATION N° 153-2022 : </w:t>
            </w:r>
            <w:r w:rsidR="00096688" w:rsidRPr="00A37546">
              <w:rPr>
                <w:rStyle w:val="Aucun"/>
                <w:rFonts w:ascii="Times New Roman" w:hAnsi="Times New Roman"/>
                <w:b/>
                <w:bCs/>
                <w:caps/>
                <w:sz w:val="24"/>
                <w:szCs w:val="24"/>
                <w:u w:color="000000"/>
              </w:rPr>
              <w:t xml:space="preserve"> </w:t>
            </w:r>
            <w:r w:rsidR="00096688" w:rsidRPr="00A37546">
              <w:rPr>
                <w:rFonts w:ascii="Times New Roman" w:hAnsi="Times New Roman" w:cs="Times New Roman"/>
                <w:b/>
                <w:bCs/>
                <w:caps/>
                <w:sz w:val="24"/>
                <w:szCs w:val="24"/>
              </w:rPr>
              <w:t>Voie à mobilité active - renouvellement de la convention D’OCCUPATION D’IMMEUBLES</w:t>
            </w:r>
            <w:r w:rsidR="00096688" w:rsidRPr="00A37546">
              <w:rPr>
                <w:rStyle w:val="markedcontent"/>
                <w:rFonts w:ascii="Times New Roman" w:hAnsi="Times New Roman" w:cs="Times New Roman"/>
                <w:b/>
                <w:bCs/>
                <w:caps/>
                <w:sz w:val="24"/>
                <w:szCs w:val="24"/>
              </w:rPr>
              <w:t xml:space="preserve"> bâtis ou non bâtis dépendant du domaine public sans exploitation économique</w:t>
            </w:r>
          </w:p>
          <w:p w14:paraId="32080FBB" w14:textId="77777777" w:rsidR="00096688" w:rsidRDefault="00096688" w:rsidP="002D61AE">
            <w:pPr>
              <w:jc w:val="both"/>
              <w:rPr>
                <w:rFonts w:ascii="Times New Roman" w:hAnsi="Times New Roman" w:cs="Times New Roman"/>
                <w:sz w:val="24"/>
                <w:szCs w:val="24"/>
                <w:lang w:eastAsia="fr-FR"/>
              </w:rPr>
            </w:pPr>
          </w:p>
          <w:p w14:paraId="51B60BA8" w14:textId="4188A3FE" w:rsidR="00096688" w:rsidRPr="00A37546" w:rsidRDefault="00096688" w:rsidP="002D61AE">
            <w:pPr>
              <w:jc w:val="both"/>
              <w:rPr>
                <w:rFonts w:ascii="Times New Roman" w:hAnsi="Times New Roman" w:cs="Times New Roman"/>
                <w:sz w:val="24"/>
                <w:szCs w:val="24"/>
                <w:lang w:eastAsia="fr-FR"/>
              </w:rPr>
            </w:pPr>
            <w:r w:rsidRPr="00A37546">
              <w:rPr>
                <w:rFonts w:ascii="Times New Roman" w:hAnsi="Times New Roman" w:cs="Times New Roman"/>
                <w:sz w:val="24"/>
                <w:szCs w:val="24"/>
                <w:lang w:eastAsia="fr-FR"/>
              </w:rPr>
              <w:t>Monsieur le Vice-président informe les membres du conseil communautaire que, dans le cadre de l’aménagement de la voie à mobilité active, la convention d’occupation avec la SNCF, signée en 2018 est arrivée à terme.</w:t>
            </w:r>
          </w:p>
          <w:p w14:paraId="4FE9FDC7" w14:textId="57869051" w:rsidR="00096688" w:rsidRPr="00A37546" w:rsidRDefault="00096688" w:rsidP="002D61AE">
            <w:pPr>
              <w:jc w:val="both"/>
              <w:rPr>
                <w:rFonts w:ascii="Times New Roman" w:hAnsi="Times New Roman" w:cs="Times New Roman"/>
                <w:b/>
                <w:sz w:val="24"/>
                <w:szCs w:val="24"/>
                <w:lang w:eastAsia="fr-FR"/>
              </w:rPr>
            </w:pPr>
            <w:r w:rsidRPr="00A37546">
              <w:rPr>
                <w:rFonts w:ascii="Times New Roman" w:hAnsi="Times New Roman" w:cs="Times New Roman"/>
                <w:sz w:val="24"/>
                <w:szCs w:val="24"/>
                <w:lang w:eastAsia="fr-FR"/>
              </w:rPr>
              <w:t xml:space="preserve">Des négociations ont été menées avec la SNCF pour renouveler cette convention. </w:t>
            </w:r>
            <w:r w:rsidRPr="00A37546">
              <w:rPr>
                <w:rFonts w:ascii="Times New Roman" w:hAnsi="Times New Roman" w:cs="Times New Roman"/>
                <w:i/>
                <w:iCs/>
                <w:sz w:val="24"/>
                <w:szCs w:val="24"/>
                <w:lang w:eastAsia="fr-FR"/>
              </w:rPr>
              <w:t>(Convention mise en annexe de cette délibération)</w:t>
            </w:r>
          </w:p>
          <w:p w14:paraId="5EB99BA6" w14:textId="77777777" w:rsidR="00096688" w:rsidRPr="00A37546" w:rsidRDefault="00096688" w:rsidP="002D61AE">
            <w:pPr>
              <w:jc w:val="both"/>
              <w:rPr>
                <w:rFonts w:ascii="Times New Roman" w:hAnsi="Times New Roman" w:cs="Times New Roman"/>
                <w:sz w:val="24"/>
                <w:szCs w:val="24"/>
              </w:rPr>
            </w:pPr>
            <w:r w:rsidRPr="00A37546">
              <w:rPr>
                <w:rFonts w:ascii="Times New Roman" w:hAnsi="Times New Roman" w:cs="Times New Roman"/>
                <w:sz w:val="24"/>
                <w:szCs w:val="24"/>
              </w:rPr>
              <w:t xml:space="preserve">L’objet de cette convention a pour </w:t>
            </w:r>
            <w:r>
              <w:rPr>
                <w:rFonts w:ascii="Times New Roman" w:hAnsi="Times New Roman" w:cs="Times New Roman"/>
                <w:sz w:val="24"/>
                <w:szCs w:val="24"/>
              </w:rPr>
              <w:t>but</w:t>
            </w:r>
            <w:r w:rsidRPr="00A37546">
              <w:rPr>
                <w:rFonts w:ascii="Times New Roman" w:hAnsi="Times New Roman" w:cs="Times New Roman"/>
                <w:sz w:val="24"/>
                <w:szCs w:val="24"/>
              </w:rPr>
              <w:t xml:space="preserve"> d’autoriser la Communauté de communes à occuper et </w:t>
            </w:r>
            <w:r>
              <w:rPr>
                <w:rFonts w:ascii="Times New Roman" w:hAnsi="Times New Roman" w:cs="Times New Roman"/>
                <w:sz w:val="24"/>
                <w:szCs w:val="24"/>
              </w:rPr>
              <w:t xml:space="preserve">à </w:t>
            </w:r>
            <w:r w:rsidRPr="00A37546">
              <w:rPr>
                <w:rFonts w:ascii="Times New Roman" w:hAnsi="Times New Roman" w:cs="Times New Roman"/>
                <w:sz w:val="24"/>
                <w:szCs w:val="24"/>
              </w:rPr>
              <w:t>utiliser un bien immobilier appartenant à SNCF Réseau sur les parcelles désignées ci-dessous :</w:t>
            </w:r>
          </w:p>
          <w:p w14:paraId="11951FC6" w14:textId="77777777" w:rsidR="00096688" w:rsidRPr="00A37546" w:rsidRDefault="00096688" w:rsidP="002D61AE">
            <w:pPr>
              <w:jc w:val="both"/>
              <w:rPr>
                <w:rFonts w:ascii="Times New Roman" w:hAnsi="Times New Roman" w:cs="Times New Roman"/>
                <w:bCs/>
                <w:sz w:val="24"/>
                <w:szCs w:val="24"/>
              </w:rPr>
            </w:pPr>
            <w:r w:rsidRPr="00A37546">
              <w:rPr>
                <w:rFonts w:ascii="Times New Roman" w:hAnsi="Times New Roman" w:cs="Times New Roman"/>
                <w:sz w:val="24"/>
                <w:szCs w:val="24"/>
              </w:rPr>
              <w:t>Le</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BIEN</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est</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situé</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le</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long</w:t>
            </w:r>
            <w:r w:rsidRPr="00A37546">
              <w:rPr>
                <w:rFonts w:ascii="Times New Roman" w:hAnsi="Times New Roman" w:cs="Times New Roman"/>
                <w:spacing w:val="59"/>
                <w:sz w:val="24"/>
                <w:szCs w:val="24"/>
              </w:rPr>
              <w:t xml:space="preserve"> </w:t>
            </w:r>
            <w:r w:rsidRPr="00A37546">
              <w:rPr>
                <w:rFonts w:ascii="Times New Roman" w:hAnsi="Times New Roman" w:cs="Times New Roman"/>
                <w:sz w:val="24"/>
                <w:szCs w:val="24"/>
              </w:rPr>
              <w:t>de</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la</w:t>
            </w:r>
            <w:r w:rsidRPr="00A37546">
              <w:rPr>
                <w:rFonts w:ascii="Times New Roman" w:hAnsi="Times New Roman" w:cs="Times New Roman"/>
                <w:spacing w:val="59"/>
                <w:sz w:val="24"/>
                <w:szCs w:val="24"/>
              </w:rPr>
              <w:t xml:space="preserve"> </w:t>
            </w:r>
            <w:r w:rsidRPr="00A37546">
              <w:rPr>
                <w:rFonts w:ascii="Times New Roman" w:hAnsi="Times New Roman" w:cs="Times New Roman"/>
                <w:sz w:val="24"/>
                <w:szCs w:val="24"/>
              </w:rPr>
              <w:t>ligne</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n°</w:t>
            </w:r>
            <w:r w:rsidRPr="00A37546">
              <w:rPr>
                <w:rFonts w:ascii="Times New Roman" w:hAnsi="Times New Roman" w:cs="Times New Roman"/>
                <w:spacing w:val="59"/>
                <w:sz w:val="24"/>
                <w:szCs w:val="24"/>
              </w:rPr>
              <w:t xml:space="preserve"> </w:t>
            </w:r>
            <w:r w:rsidRPr="00A37546">
              <w:rPr>
                <w:rFonts w:ascii="Times New Roman" w:hAnsi="Times New Roman" w:cs="Times New Roman"/>
                <w:sz w:val="24"/>
                <w:szCs w:val="24"/>
              </w:rPr>
              <w:t>720</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000</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et</w:t>
            </w:r>
            <w:r w:rsidRPr="00A37546">
              <w:rPr>
                <w:rFonts w:ascii="Times New Roman" w:hAnsi="Times New Roman" w:cs="Times New Roman"/>
                <w:spacing w:val="59"/>
                <w:sz w:val="24"/>
                <w:szCs w:val="24"/>
              </w:rPr>
              <w:t xml:space="preserve"> </w:t>
            </w:r>
            <w:r w:rsidRPr="00A37546">
              <w:rPr>
                <w:rFonts w:ascii="Times New Roman" w:hAnsi="Times New Roman" w:cs="Times New Roman"/>
                <w:sz w:val="24"/>
                <w:szCs w:val="24"/>
              </w:rPr>
              <w:t>est</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repris</w:t>
            </w:r>
            <w:r w:rsidRPr="00A37546">
              <w:rPr>
                <w:rFonts w:ascii="Times New Roman" w:hAnsi="Times New Roman" w:cs="Times New Roman"/>
                <w:spacing w:val="59"/>
                <w:sz w:val="24"/>
                <w:szCs w:val="24"/>
              </w:rPr>
              <w:t xml:space="preserve"> </w:t>
            </w:r>
            <w:r w:rsidRPr="00A37546">
              <w:rPr>
                <w:rFonts w:ascii="Times New Roman" w:hAnsi="Times New Roman" w:cs="Times New Roman"/>
                <w:sz w:val="24"/>
                <w:szCs w:val="24"/>
              </w:rPr>
              <w:t>au</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cadastre</w:t>
            </w:r>
            <w:r w:rsidRPr="00A37546">
              <w:rPr>
                <w:rFonts w:ascii="Times New Roman" w:hAnsi="Times New Roman" w:cs="Times New Roman"/>
                <w:spacing w:val="59"/>
                <w:sz w:val="24"/>
                <w:szCs w:val="24"/>
              </w:rPr>
              <w:t xml:space="preserve"> </w:t>
            </w:r>
            <w:r w:rsidRPr="00A37546">
              <w:rPr>
                <w:rFonts w:ascii="Times New Roman" w:hAnsi="Times New Roman" w:cs="Times New Roman"/>
                <w:sz w:val="24"/>
                <w:szCs w:val="24"/>
              </w:rPr>
              <w:t>des</w:t>
            </w:r>
            <w:r w:rsidRPr="00A37546">
              <w:rPr>
                <w:rFonts w:ascii="Times New Roman" w:hAnsi="Times New Roman" w:cs="Times New Roman"/>
                <w:spacing w:val="58"/>
                <w:sz w:val="24"/>
                <w:szCs w:val="24"/>
              </w:rPr>
              <w:t xml:space="preserve"> </w:t>
            </w:r>
            <w:r w:rsidRPr="00A37546">
              <w:rPr>
                <w:rFonts w:ascii="Times New Roman" w:hAnsi="Times New Roman" w:cs="Times New Roman"/>
                <w:sz w:val="24"/>
                <w:szCs w:val="24"/>
              </w:rPr>
              <w:t>communes</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de</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Polminhac</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et</w:t>
            </w:r>
            <w:r w:rsidRPr="00A37546">
              <w:rPr>
                <w:rFonts w:ascii="Times New Roman" w:hAnsi="Times New Roman" w:cs="Times New Roman"/>
                <w:spacing w:val="4"/>
                <w:sz w:val="24"/>
                <w:szCs w:val="24"/>
              </w:rPr>
              <w:t xml:space="preserve"> </w:t>
            </w:r>
            <w:r w:rsidRPr="00A37546">
              <w:rPr>
                <w:rFonts w:ascii="Times New Roman" w:hAnsi="Times New Roman" w:cs="Times New Roman"/>
                <w:sz w:val="24"/>
                <w:szCs w:val="24"/>
              </w:rPr>
              <w:t>Vic-sur-Cère</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sous</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les</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numéros suivants</w:t>
            </w:r>
            <w:r w:rsidRPr="00A37546">
              <w:rPr>
                <w:rFonts w:ascii="Times New Roman" w:hAnsi="Times New Roman" w:cs="Times New Roman"/>
                <w:spacing w:val="5"/>
                <w:sz w:val="24"/>
                <w:szCs w:val="24"/>
              </w:rPr>
              <w:t xml:space="preserve"> </w:t>
            </w:r>
            <w:r w:rsidRPr="00A37546">
              <w:rPr>
                <w:rFonts w:ascii="Times New Roman" w:hAnsi="Times New Roman" w:cs="Times New Roman"/>
                <w:sz w:val="24"/>
                <w:szCs w:val="24"/>
              </w:rPr>
              <w:t>:</w:t>
            </w:r>
          </w:p>
          <w:p w14:paraId="20F0BB0F" w14:textId="77777777" w:rsidR="00096688" w:rsidRPr="00A37546" w:rsidRDefault="00096688" w:rsidP="002D61AE">
            <w:pPr>
              <w:pStyle w:val="Corpsdetexte"/>
              <w:spacing w:before="5"/>
              <w:rPr>
                <w:rFonts w:ascii="Times New Roman" w:hAnsi="Times New Roman" w:cs="Times New Roman"/>
                <w:sz w:val="24"/>
                <w:szCs w:val="24"/>
              </w:rPr>
            </w:pPr>
          </w:p>
          <w:tbl>
            <w:tblPr>
              <w:tblStyle w:val="TableNormal"/>
              <w:tblW w:w="949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340"/>
              <w:gridCol w:w="2339"/>
              <w:gridCol w:w="2479"/>
            </w:tblGrid>
            <w:tr w:rsidR="00096688" w:rsidRPr="00A37546" w14:paraId="6982AB81" w14:textId="77777777" w:rsidTr="002D61AE">
              <w:trPr>
                <w:trHeight w:val="401"/>
              </w:trPr>
              <w:tc>
                <w:tcPr>
                  <w:tcW w:w="2339" w:type="dxa"/>
                  <w:shd w:val="clear" w:color="auto" w:fill="D9D9D9"/>
                </w:tcPr>
                <w:p w14:paraId="4E44F6E8" w14:textId="77777777" w:rsidR="00096688" w:rsidRPr="00A37546" w:rsidRDefault="00096688" w:rsidP="002D61AE">
                  <w:pPr>
                    <w:pStyle w:val="TableParagraph"/>
                    <w:spacing w:before="50"/>
                    <w:ind w:left="376" w:right="364"/>
                    <w:rPr>
                      <w:rFonts w:ascii="Times New Roman" w:hAnsi="Times New Roman" w:cs="Times New Roman"/>
                      <w:b/>
                      <w:sz w:val="24"/>
                      <w:szCs w:val="24"/>
                    </w:rPr>
                  </w:pPr>
                  <w:r w:rsidRPr="00A37546">
                    <w:rPr>
                      <w:rFonts w:ascii="Times New Roman" w:hAnsi="Times New Roman" w:cs="Times New Roman"/>
                      <w:b/>
                      <w:sz w:val="24"/>
                      <w:szCs w:val="24"/>
                    </w:rPr>
                    <w:t>Commune</w:t>
                  </w:r>
                </w:p>
              </w:tc>
              <w:tc>
                <w:tcPr>
                  <w:tcW w:w="2340" w:type="dxa"/>
                  <w:shd w:val="clear" w:color="auto" w:fill="D9D9D9"/>
                </w:tcPr>
                <w:p w14:paraId="46C0EE8F" w14:textId="77777777" w:rsidR="00096688" w:rsidRPr="00A37546" w:rsidRDefault="00096688" w:rsidP="002D61AE">
                  <w:pPr>
                    <w:pStyle w:val="TableParagraph"/>
                    <w:spacing w:before="50"/>
                    <w:rPr>
                      <w:rFonts w:ascii="Times New Roman" w:hAnsi="Times New Roman" w:cs="Times New Roman"/>
                      <w:b/>
                      <w:sz w:val="24"/>
                      <w:szCs w:val="24"/>
                    </w:rPr>
                  </w:pPr>
                  <w:r w:rsidRPr="00A37546">
                    <w:rPr>
                      <w:rFonts w:ascii="Times New Roman" w:hAnsi="Times New Roman" w:cs="Times New Roman"/>
                      <w:b/>
                      <w:sz w:val="24"/>
                      <w:szCs w:val="24"/>
                    </w:rPr>
                    <w:t>Référence</w:t>
                  </w:r>
                  <w:r w:rsidRPr="00A37546">
                    <w:rPr>
                      <w:rFonts w:ascii="Times New Roman" w:hAnsi="Times New Roman" w:cs="Times New Roman"/>
                      <w:b/>
                      <w:spacing w:val="-2"/>
                      <w:sz w:val="24"/>
                      <w:szCs w:val="24"/>
                    </w:rPr>
                    <w:t xml:space="preserve"> </w:t>
                  </w:r>
                  <w:r w:rsidRPr="00A37546">
                    <w:rPr>
                      <w:rFonts w:ascii="Times New Roman" w:hAnsi="Times New Roman" w:cs="Times New Roman"/>
                      <w:b/>
                      <w:sz w:val="24"/>
                      <w:szCs w:val="24"/>
                    </w:rPr>
                    <w:t>cadastrale</w:t>
                  </w:r>
                </w:p>
              </w:tc>
              <w:tc>
                <w:tcPr>
                  <w:tcW w:w="2339" w:type="dxa"/>
                  <w:shd w:val="clear" w:color="auto" w:fill="D9D9D9"/>
                </w:tcPr>
                <w:p w14:paraId="728CBA57" w14:textId="77777777" w:rsidR="00096688" w:rsidRPr="00A37546" w:rsidRDefault="00096688" w:rsidP="002D61AE">
                  <w:pPr>
                    <w:pStyle w:val="TableParagraph"/>
                    <w:spacing w:before="50"/>
                    <w:ind w:left="375" w:right="365"/>
                    <w:rPr>
                      <w:rFonts w:ascii="Times New Roman" w:hAnsi="Times New Roman" w:cs="Times New Roman"/>
                      <w:b/>
                      <w:sz w:val="24"/>
                      <w:szCs w:val="24"/>
                    </w:rPr>
                  </w:pPr>
                  <w:r w:rsidRPr="00A37546">
                    <w:rPr>
                      <w:rFonts w:ascii="Times New Roman" w:hAnsi="Times New Roman" w:cs="Times New Roman"/>
                      <w:b/>
                      <w:sz w:val="24"/>
                      <w:szCs w:val="24"/>
                    </w:rPr>
                    <w:t>Lieudit</w:t>
                  </w:r>
                </w:p>
              </w:tc>
              <w:tc>
                <w:tcPr>
                  <w:tcW w:w="2479" w:type="dxa"/>
                  <w:shd w:val="clear" w:color="auto" w:fill="D9D9D9"/>
                </w:tcPr>
                <w:p w14:paraId="1BD58602" w14:textId="77777777" w:rsidR="00096688" w:rsidRPr="00A37546" w:rsidRDefault="00096688" w:rsidP="002D61AE">
                  <w:pPr>
                    <w:pStyle w:val="TableParagraph"/>
                    <w:spacing w:before="50"/>
                    <w:rPr>
                      <w:rFonts w:ascii="Times New Roman" w:hAnsi="Times New Roman" w:cs="Times New Roman"/>
                      <w:b/>
                      <w:sz w:val="24"/>
                      <w:szCs w:val="24"/>
                    </w:rPr>
                  </w:pPr>
                  <w:r w:rsidRPr="00A37546">
                    <w:rPr>
                      <w:rFonts w:ascii="Times New Roman" w:hAnsi="Times New Roman" w:cs="Times New Roman"/>
                      <w:b/>
                      <w:sz w:val="24"/>
                      <w:szCs w:val="24"/>
                    </w:rPr>
                    <w:t>Surface</w:t>
                  </w:r>
                  <w:r w:rsidRPr="00A37546">
                    <w:rPr>
                      <w:rFonts w:ascii="Times New Roman" w:hAnsi="Times New Roman" w:cs="Times New Roman"/>
                      <w:b/>
                      <w:spacing w:val="-2"/>
                      <w:sz w:val="24"/>
                      <w:szCs w:val="24"/>
                    </w:rPr>
                    <w:t xml:space="preserve"> </w:t>
                  </w:r>
                  <w:r w:rsidRPr="00A37546">
                    <w:rPr>
                      <w:rFonts w:ascii="Times New Roman" w:hAnsi="Times New Roman" w:cs="Times New Roman"/>
                      <w:b/>
                      <w:sz w:val="24"/>
                      <w:szCs w:val="24"/>
                    </w:rPr>
                    <w:t>(m²)</w:t>
                  </w:r>
                </w:p>
              </w:tc>
            </w:tr>
            <w:tr w:rsidR="00096688" w:rsidRPr="00A37546" w14:paraId="703C0283" w14:textId="77777777" w:rsidTr="002D61AE">
              <w:trPr>
                <w:trHeight w:val="282"/>
              </w:trPr>
              <w:tc>
                <w:tcPr>
                  <w:tcW w:w="2339" w:type="dxa"/>
                </w:tcPr>
                <w:p w14:paraId="54FA5738" w14:textId="77777777" w:rsidR="00096688" w:rsidRPr="00A37546" w:rsidRDefault="00096688" w:rsidP="002D61AE">
                  <w:pPr>
                    <w:pStyle w:val="TableParagraph"/>
                    <w:spacing w:before="3" w:line="231" w:lineRule="exact"/>
                    <w:ind w:left="374" w:right="365"/>
                    <w:rPr>
                      <w:rFonts w:ascii="Times New Roman" w:hAnsi="Times New Roman" w:cs="Times New Roman"/>
                      <w:sz w:val="24"/>
                      <w:szCs w:val="24"/>
                    </w:rPr>
                  </w:pPr>
                  <w:r w:rsidRPr="00A37546">
                    <w:rPr>
                      <w:rFonts w:ascii="Times New Roman" w:hAnsi="Times New Roman" w:cs="Times New Roman"/>
                      <w:sz w:val="24"/>
                      <w:szCs w:val="24"/>
                    </w:rPr>
                    <w:t>Polminhac</w:t>
                  </w:r>
                </w:p>
              </w:tc>
              <w:tc>
                <w:tcPr>
                  <w:tcW w:w="2340" w:type="dxa"/>
                </w:tcPr>
                <w:p w14:paraId="22F0D3A4" w14:textId="77777777" w:rsidR="00096688" w:rsidRPr="00A37546" w:rsidRDefault="00096688" w:rsidP="002D61AE">
                  <w:pPr>
                    <w:pStyle w:val="TableParagraph"/>
                    <w:spacing w:before="3" w:line="231" w:lineRule="exact"/>
                    <w:rPr>
                      <w:rFonts w:ascii="Times New Roman" w:hAnsi="Times New Roman" w:cs="Times New Roman"/>
                      <w:sz w:val="24"/>
                      <w:szCs w:val="24"/>
                    </w:rPr>
                  </w:pPr>
                  <w:r w:rsidRPr="00A37546">
                    <w:rPr>
                      <w:rFonts w:ascii="Times New Roman" w:hAnsi="Times New Roman" w:cs="Times New Roman"/>
                      <w:sz w:val="24"/>
                      <w:szCs w:val="24"/>
                    </w:rPr>
                    <w:t>F</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885</w:t>
                  </w:r>
                </w:p>
              </w:tc>
              <w:tc>
                <w:tcPr>
                  <w:tcW w:w="2339" w:type="dxa"/>
                </w:tcPr>
                <w:p w14:paraId="0BF3FB52" w14:textId="77777777" w:rsidR="00096688" w:rsidRPr="00A37546" w:rsidRDefault="00096688" w:rsidP="002D61AE">
                  <w:pPr>
                    <w:pStyle w:val="TableParagraph"/>
                    <w:spacing w:before="3" w:line="231" w:lineRule="exact"/>
                    <w:ind w:left="374" w:right="365"/>
                    <w:rPr>
                      <w:rFonts w:ascii="Times New Roman" w:hAnsi="Times New Roman" w:cs="Times New Roman"/>
                      <w:sz w:val="24"/>
                      <w:szCs w:val="24"/>
                    </w:rPr>
                  </w:pPr>
                  <w:r w:rsidRPr="00A37546">
                    <w:rPr>
                      <w:rFonts w:ascii="Times New Roman" w:hAnsi="Times New Roman" w:cs="Times New Roman"/>
                      <w:sz w:val="24"/>
                      <w:szCs w:val="24"/>
                    </w:rPr>
                    <w:t>Paissiou</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sud</w:t>
                  </w:r>
                </w:p>
              </w:tc>
              <w:tc>
                <w:tcPr>
                  <w:tcW w:w="2479" w:type="dxa"/>
                </w:tcPr>
                <w:p w14:paraId="29FD29DE" w14:textId="77777777" w:rsidR="00096688" w:rsidRPr="00A37546" w:rsidRDefault="00096688" w:rsidP="002D61AE">
                  <w:pPr>
                    <w:pStyle w:val="TableParagraph"/>
                    <w:spacing w:before="3" w:line="231" w:lineRule="exact"/>
                    <w:rPr>
                      <w:rFonts w:ascii="Times New Roman" w:hAnsi="Times New Roman" w:cs="Times New Roman"/>
                      <w:sz w:val="24"/>
                      <w:szCs w:val="24"/>
                    </w:rPr>
                  </w:pPr>
                  <w:r w:rsidRPr="00A37546">
                    <w:rPr>
                      <w:rFonts w:ascii="Times New Roman" w:hAnsi="Times New Roman" w:cs="Times New Roman"/>
                      <w:sz w:val="24"/>
                      <w:szCs w:val="24"/>
                    </w:rPr>
                    <w:t>150</w:t>
                  </w:r>
                </w:p>
              </w:tc>
            </w:tr>
            <w:tr w:rsidR="00096688" w:rsidRPr="00A37546" w14:paraId="498BE639" w14:textId="77777777" w:rsidTr="002D61AE">
              <w:trPr>
                <w:trHeight w:val="282"/>
              </w:trPr>
              <w:tc>
                <w:tcPr>
                  <w:tcW w:w="2339" w:type="dxa"/>
                </w:tcPr>
                <w:p w14:paraId="493945C3" w14:textId="77777777" w:rsidR="00096688" w:rsidRPr="00A37546" w:rsidRDefault="00096688" w:rsidP="002D61AE">
                  <w:pPr>
                    <w:pStyle w:val="TableParagraph"/>
                    <w:spacing w:before="1" w:line="233" w:lineRule="exact"/>
                    <w:ind w:left="374" w:right="365"/>
                    <w:rPr>
                      <w:rFonts w:ascii="Times New Roman" w:hAnsi="Times New Roman" w:cs="Times New Roman"/>
                      <w:sz w:val="24"/>
                      <w:szCs w:val="24"/>
                    </w:rPr>
                  </w:pPr>
                  <w:r w:rsidRPr="00A37546">
                    <w:rPr>
                      <w:rFonts w:ascii="Times New Roman" w:hAnsi="Times New Roman" w:cs="Times New Roman"/>
                      <w:sz w:val="24"/>
                      <w:szCs w:val="24"/>
                    </w:rPr>
                    <w:t>Polminhac</w:t>
                  </w:r>
                </w:p>
              </w:tc>
              <w:tc>
                <w:tcPr>
                  <w:tcW w:w="2340" w:type="dxa"/>
                </w:tcPr>
                <w:p w14:paraId="35363284" w14:textId="77777777" w:rsidR="00096688" w:rsidRPr="00A37546" w:rsidRDefault="00096688" w:rsidP="002D61AE">
                  <w:pPr>
                    <w:pStyle w:val="TableParagraph"/>
                    <w:spacing w:before="1" w:line="233" w:lineRule="exact"/>
                    <w:rPr>
                      <w:rFonts w:ascii="Times New Roman" w:hAnsi="Times New Roman" w:cs="Times New Roman"/>
                      <w:sz w:val="24"/>
                      <w:szCs w:val="24"/>
                    </w:rPr>
                  </w:pPr>
                  <w:r w:rsidRPr="00A37546">
                    <w:rPr>
                      <w:rFonts w:ascii="Times New Roman" w:hAnsi="Times New Roman" w:cs="Times New Roman"/>
                      <w:sz w:val="24"/>
                      <w:szCs w:val="24"/>
                    </w:rPr>
                    <w:t>F</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185</w:t>
                  </w:r>
                </w:p>
              </w:tc>
              <w:tc>
                <w:tcPr>
                  <w:tcW w:w="2339" w:type="dxa"/>
                </w:tcPr>
                <w:p w14:paraId="7B3CC246" w14:textId="77777777" w:rsidR="00096688" w:rsidRPr="00A37546" w:rsidRDefault="00096688" w:rsidP="002D61AE">
                  <w:pPr>
                    <w:pStyle w:val="TableParagraph"/>
                    <w:spacing w:before="1" w:line="233" w:lineRule="exact"/>
                    <w:ind w:left="376" w:right="365"/>
                    <w:rPr>
                      <w:rFonts w:ascii="Times New Roman" w:hAnsi="Times New Roman" w:cs="Times New Roman"/>
                      <w:sz w:val="24"/>
                      <w:szCs w:val="24"/>
                    </w:rPr>
                  </w:pPr>
                  <w:r w:rsidRPr="00A37546">
                    <w:rPr>
                      <w:rFonts w:ascii="Times New Roman" w:hAnsi="Times New Roman" w:cs="Times New Roman"/>
                      <w:sz w:val="24"/>
                      <w:szCs w:val="24"/>
                    </w:rPr>
                    <w:t>La</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Bressionnière</w:t>
                  </w:r>
                </w:p>
              </w:tc>
              <w:tc>
                <w:tcPr>
                  <w:tcW w:w="2479" w:type="dxa"/>
                </w:tcPr>
                <w:p w14:paraId="64F5ECD7" w14:textId="77777777" w:rsidR="00096688" w:rsidRPr="00A37546" w:rsidRDefault="00096688" w:rsidP="002D61AE">
                  <w:pPr>
                    <w:pStyle w:val="TableParagraph"/>
                    <w:spacing w:before="1" w:line="233" w:lineRule="exact"/>
                    <w:rPr>
                      <w:rFonts w:ascii="Times New Roman" w:hAnsi="Times New Roman" w:cs="Times New Roman"/>
                      <w:sz w:val="24"/>
                      <w:szCs w:val="24"/>
                    </w:rPr>
                  </w:pPr>
                  <w:r w:rsidRPr="00A37546">
                    <w:rPr>
                      <w:rFonts w:ascii="Times New Roman" w:hAnsi="Times New Roman" w:cs="Times New Roman"/>
                      <w:sz w:val="24"/>
                      <w:szCs w:val="24"/>
                    </w:rPr>
                    <w:t>750</w:t>
                  </w:r>
                </w:p>
              </w:tc>
            </w:tr>
          </w:tbl>
          <w:tbl>
            <w:tblPr>
              <w:tblStyle w:val="TableNormal"/>
              <w:tblpPr w:leftFromText="141" w:rightFromText="141" w:vertAnchor="text" w:horzAnchor="margin"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379"/>
              <w:gridCol w:w="2377"/>
              <w:gridCol w:w="2379"/>
            </w:tblGrid>
            <w:tr w:rsidR="00096688" w:rsidRPr="00A37546" w14:paraId="2CF003BB" w14:textId="77777777" w:rsidTr="002D61AE">
              <w:trPr>
                <w:trHeight w:val="12"/>
              </w:trPr>
              <w:tc>
                <w:tcPr>
                  <w:tcW w:w="2377" w:type="dxa"/>
                </w:tcPr>
                <w:p w14:paraId="170BE4B0" w14:textId="77777777" w:rsidR="00096688" w:rsidRPr="00A37546" w:rsidRDefault="00096688" w:rsidP="002D61AE">
                  <w:pPr>
                    <w:pStyle w:val="TableParagraph"/>
                    <w:ind w:left="374" w:right="365"/>
                    <w:rPr>
                      <w:rFonts w:ascii="Times New Roman" w:hAnsi="Times New Roman" w:cs="Times New Roman"/>
                      <w:sz w:val="24"/>
                      <w:szCs w:val="24"/>
                    </w:rPr>
                  </w:pPr>
                  <w:r w:rsidRPr="00A37546">
                    <w:rPr>
                      <w:rFonts w:ascii="Times New Roman" w:hAnsi="Times New Roman" w:cs="Times New Roman"/>
                      <w:sz w:val="24"/>
                      <w:szCs w:val="24"/>
                    </w:rPr>
                    <w:t>Polminhac</w:t>
                  </w:r>
                </w:p>
              </w:tc>
              <w:tc>
                <w:tcPr>
                  <w:tcW w:w="2379" w:type="dxa"/>
                </w:tcPr>
                <w:p w14:paraId="3E50EE75" w14:textId="77777777" w:rsidR="00096688" w:rsidRPr="00A37546" w:rsidRDefault="00096688" w:rsidP="002D61AE">
                  <w:pPr>
                    <w:pStyle w:val="TableParagraph"/>
                    <w:ind w:left="97"/>
                    <w:rPr>
                      <w:rFonts w:ascii="Times New Roman" w:hAnsi="Times New Roman" w:cs="Times New Roman"/>
                      <w:sz w:val="24"/>
                      <w:szCs w:val="24"/>
                    </w:rPr>
                  </w:pPr>
                  <w:r w:rsidRPr="00A37546">
                    <w:rPr>
                      <w:rFonts w:ascii="Times New Roman" w:hAnsi="Times New Roman" w:cs="Times New Roman"/>
                      <w:sz w:val="24"/>
                      <w:szCs w:val="24"/>
                    </w:rPr>
                    <w:t>F</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1241</w:t>
                  </w:r>
                </w:p>
              </w:tc>
              <w:tc>
                <w:tcPr>
                  <w:tcW w:w="2377" w:type="dxa"/>
                </w:tcPr>
                <w:p w14:paraId="41D8D306" w14:textId="77777777" w:rsidR="00096688" w:rsidRPr="00A37546" w:rsidRDefault="00096688" w:rsidP="002D61AE">
                  <w:pPr>
                    <w:pStyle w:val="TableParagraph"/>
                    <w:ind w:left="376" w:right="365"/>
                    <w:rPr>
                      <w:rFonts w:ascii="Times New Roman" w:hAnsi="Times New Roman" w:cs="Times New Roman"/>
                      <w:sz w:val="24"/>
                      <w:szCs w:val="24"/>
                    </w:rPr>
                  </w:pPr>
                  <w:r w:rsidRPr="00A37546">
                    <w:rPr>
                      <w:rFonts w:ascii="Times New Roman" w:hAnsi="Times New Roman" w:cs="Times New Roman"/>
                      <w:sz w:val="24"/>
                      <w:szCs w:val="24"/>
                    </w:rPr>
                    <w:t>Prades</w:t>
                  </w:r>
                </w:p>
              </w:tc>
              <w:tc>
                <w:tcPr>
                  <w:tcW w:w="2379" w:type="dxa"/>
                </w:tcPr>
                <w:p w14:paraId="362462D3" w14:textId="77777777" w:rsidR="00096688" w:rsidRPr="00A37546" w:rsidRDefault="00096688" w:rsidP="002D61AE">
                  <w:pPr>
                    <w:pStyle w:val="TableParagraph"/>
                    <w:rPr>
                      <w:rFonts w:ascii="Times New Roman" w:hAnsi="Times New Roman" w:cs="Times New Roman"/>
                      <w:sz w:val="24"/>
                      <w:szCs w:val="24"/>
                    </w:rPr>
                  </w:pPr>
                  <w:r w:rsidRPr="00A37546">
                    <w:rPr>
                      <w:rFonts w:ascii="Times New Roman" w:hAnsi="Times New Roman" w:cs="Times New Roman"/>
                      <w:sz w:val="24"/>
                      <w:szCs w:val="24"/>
                    </w:rPr>
                    <w:t>710</w:t>
                  </w:r>
                </w:p>
              </w:tc>
            </w:tr>
            <w:tr w:rsidR="00096688" w:rsidRPr="00A37546" w14:paraId="1E241F16" w14:textId="77777777" w:rsidTr="002D61AE">
              <w:trPr>
                <w:trHeight w:val="12"/>
              </w:trPr>
              <w:tc>
                <w:tcPr>
                  <w:tcW w:w="2377" w:type="dxa"/>
                </w:tcPr>
                <w:p w14:paraId="0ECBF6ED" w14:textId="77777777" w:rsidR="00096688" w:rsidRPr="00A37546" w:rsidRDefault="00096688" w:rsidP="002D61AE">
                  <w:pPr>
                    <w:pStyle w:val="TableParagraph"/>
                    <w:ind w:left="374" w:right="365"/>
                    <w:rPr>
                      <w:rFonts w:ascii="Times New Roman" w:hAnsi="Times New Roman" w:cs="Times New Roman"/>
                      <w:sz w:val="24"/>
                      <w:szCs w:val="24"/>
                    </w:rPr>
                  </w:pPr>
                  <w:r w:rsidRPr="00A37546">
                    <w:rPr>
                      <w:rFonts w:ascii="Times New Roman" w:hAnsi="Times New Roman" w:cs="Times New Roman"/>
                      <w:sz w:val="24"/>
                      <w:szCs w:val="24"/>
                    </w:rPr>
                    <w:t>Polminhac</w:t>
                  </w:r>
                </w:p>
              </w:tc>
              <w:tc>
                <w:tcPr>
                  <w:tcW w:w="2379" w:type="dxa"/>
                </w:tcPr>
                <w:p w14:paraId="41CC9B58" w14:textId="77777777" w:rsidR="00096688" w:rsidRPr="00A37546" w:rsidRDefault="00096688" w:rsidP="002D61AE">
                  <w:pPr>
                    <w:pStyle w:val="TableParagraph"/>
                    <w:ind w:left="94"/>
                    <w:rPr>
                      <w:rFonts w:ascii="Times New Roman" w:hAnsi="Times New Roman" w:cs="Times New Roman"/>
                      <w:sz w:val="24"/>
                      <w:szCs w:val="24"/>
                    </w:rPr>
                  </w:pPr>
                  <w:r w:rsidRPr="00A37546">
                    <w:rPr>
                      <w:rFonts w:ascii="Times New Roman" w:hAnsi="Times New Roman" w:cs="Times New Roman"/>
                      <w:sz w:val="24"/>
                      <w:szCs w:val="24"/>
                    </w:rPr>
                    <w:t>C</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548</w:t>
                  </w:r>
                </w:p>
              </w:tc>
              <w:tc>
                <w:tcPr>
                  <w:tcW w:w="2377" w:type="dxa"/>
                </w:tcPr>
                <w:p w14:paraId="6170501D" w14:textId="77777777" w:rsidR="00096688" w:rsidRPr="00A37546" w:rsidRDefault="00096688" w:rsidP="002D61AE">
                  <w:pPr>
                    <w:pStyle w:val="TableParagraph"/>
                    <w:ind w:left="376" w:right="365"/>
                    <w:rPr>
                      <w:rFonts w:ascii="Times New Roman" w:hAnsi="Times New Roman" w:cs="Times New Roman"/>
                      <w:sz w:val="24"/>
                      <w:szCs w:val="24"/>
                    </w:rPr>
                  </w:pPr>
                  <w:r w:rsidRPr="00A37546">
                    <w:rPr>
                      <w:rFonts w:ascii="Times New Roman" w:hAnsi="Times New Roman" w:cs="Times New Roman"/>
                      <w:sz w:val="24"/>
                      <w:szCs w:val="24"/>
                    </w:rPr>
                    <w:t>Bourg</w:t>
                  </w:r>
                </w:p>
              </w:tc>
              <w:tc>
                <w:tcPr>
                  <w:tcW w:w="2379" w:type="dxa"/>
                </w:tcPr>
                <w:p w14:paraId="2CBE5DE0" w14:textId="77777777" w:rsidR="00096688" w:rsidRPr="00A37546" w:rsidRDefault="00096688" w:rsidP="002D61AE">
                  <w:pPr>
                    <w:pStyle w:val="TableParagraph"/>
                    <w:ind w:left="96"/>
                    <w:rPr>
                      <w:rFonts w:ascii="Times New Roman" w:hAnsi="Times New Roman" w:cs="Times New Roman"/>
                      <w:sz w:val="24"/>
                      <w:szCs w:val="24"/>
                    </w:rPr>
                  </w:pPr>
                  <w:r w:rsidRPr="00A37546">
                    <w:rPr>
                      <w:rFonts w:ascii="Times New Roman" w:hAnsi="Times New Roman" w:cs="Times New Roman"/>
                      <w:sz w:val="24"/>
                      <w:szCs w:val="24"/>
                    </w:rPr>
                    <w:t>60</w:t>
                  </w:r>
                </w:p>
              </w:tc>
            </w:tr>
            <w:tr w:rsidR="00096688" w:rsidRPr="00A37546" w14:paraId="7D3B6632" w14:textId="77777777" w:rsidTr="002D61AE">
              <w:trPr>
                <w:trHeight w:val="12"/>
              </w:trPr>
              <w:tc>
                <w:tcPr>
                  <w:tcW w:w="2377" w:type="dxa"/>
                </w:tcPr>
                <w:p w14:paraId="6AC9581F" w14:textId="77777777" w:rsidR="00096688" w:rsidRPr="00A37546" w:rsidRDefault="00096688" w:rsidP="002D61AE">
                  <w:pPr>
                    <w:pStyle w:val="TableParagraph"/>
                    <w:spacing w:line="232" w:lineRule="exact"/>
                    <w:ind w:left="374" w:right="365"/>
                    <w:rPr>
                      <w:rFonts w:ascii="Times New Roman" w:hAnsi="Times New Roman" w:cs="Times New Roman"/>
                      <w:sz w:val="24"/>
                      <w:szCs w:val="24"/>
                    </w:rPr>
                  </w:pPr>
                  <w:r w:rsidRPr="00A37546">
                    <w:rPr>
                      <w:rFonts w:ascii="Times New Roman" w:hAnsi="Times New Roman" w:cs="Times New Roman"/>
                      <w:sz w:val="24"/>
                      <w:szCs w:val="24"/>
                    </w:rPr>
                    <w:t>Polminhac</w:t>
                  </w:r>
                </w:p>
              </w:tc>
              <w:tc>
                <w:tcPr>
                  <w:tcW w:w="2379" w:type="dxa"/>
                </w:tcPr>
                <w:p w14:paraId="494681E4" w14:textId="77777777" w:rsidR="00096688" w:rsidRPr="00A37546" w:rsidRDefault="00096688" w:rsidP="002D61AE">
                  <w:pPr>
                    <w:pStyle w:val="TableParagraph"/>
                    <w:spacing w:line="232" w:lineRule="exact"/>
                    <w:ind w:left="97"/>
                    <w:rPr>
                      <w:rFonts w:ascii="Times New Roman" w:hAnsi="Times New Roman" w:cs="Times New Roman"/>
                      <w:sz w:val="24"/>
                      <w:szCs w:val="24"/>
                    </w:rPr>
                  </w:pPr>
                  <w:r w:rsidRPr="00A37546">
                    <w:rPr>
                      <w:rFonts w:ascii="Times New Roman" w:hAnsi="Times New Roman" w:cs="Times New Roman"/>
                      <w:sz w:val="24"/>
                      <w:szCs w:val="24"/>
                    </w:rPr>
                    <w:t>B</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815</w:t>
                  </w:r>
                </w:p>
              </w:tc>
              <w:tc>
                <w:tcPr>
                  <w:tcW w:w="2377" w:type="dxa"/>
                </w:tcPr>
                <w:p w14:paraId="30F1DF92" w14:textId="77777777" w:rsidR="00096688" w:rsidRPr="00A37546" w:rsidRDefault="00096688" w:rsidP="002D61AE">
                  <w:pPr>
                    <w:pStyle w:val="TableParagraph"/>
                    <w:spacing w:line="232" w:lineRule="exact"/>
                    <w:ind w:left="376" w:right="364"/>
                    <w:rPr>
                      <w:rFonts w:ascii="Times New Roman" w:hAnsi="Times New Roman" w:cs="Times New Roman"/>
                      <w:sz w:val="24"/>
                      <w:szCs w:val="24"/>
                    </w:rPr>
                  </w:pPr>
                  <w:r w:rsidRPr="00A37546">
                    <w:rPr>
                      <w:rFonts w:ascii="Times New Roman" w:hAnsi="Times New Roman" w:cs="Times New Roman"/>
                      <w:sz w:val="24"/>
                      <w:szCs w:val="24"/>
                    </w:rPr>
                    <w:t>Cabanes</w:t>
                  </w:r>
                </w:p>
              </w:tc>
              <w:tc>
                <w:tcPr>
                  <w:tcW w:w="2379" w:type="dxa"/>
                </w:tcPr>
                <w:p w14:paraId="4A1AB26A" w14:textId="77777777" w:rsidR="00096688" w:rsidRPr="00A37546" w:rsidRDefault="00096688" w:rsidP="002D61AE">
                  <w:pPr>
                    <w:pStyle w:val="TableParagraph"/>
                    <w:spacing w:line="232" w:lineRule="exact"/>
                    <w:ind w:right="83"/>
                    <w:rPr>
                      <w:rFonts w:ascii="Times New Roman" w:hAnsi="Times New Roman" w:cs="Times New Roman"/>
                      <w:sz w:val="24"/>
                      <w:szCs w:val="24"/>
                    </w:rPr>
                  </w:pPr>
                  <w:r w:rsidRPr="00A37546">
                    <w:rPr>
                      <w:rFonts w:ascii="Times New Roman" w:hAnsi="Times New Roman" w:cs="Times New Roman"/>
                      <w:sz w:val="24"/>
                      <w:szCs w:val="24"/>
                    </w:rPr>
                    <w:t>2</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500</w:t>
                  </w:r>
                </w:p>
              </w:tc>
            </w:tr>
            <w:tr w:rsidR="00096688" w:rsidRPr="00A37546" w14:paraId="737AF579" w14:textId="77777777" w:rsidTr="002D61AE">
              <w:trPr>
                <w:trHeight w:val="12"/>
              </w:trPr>
              <w:tc>
                <w:tcPr>
                  <w:tcW w:w="2377" w:type="dxa"/>
                </w:tcPr>
                <w:p w14:paraId="6ACC7643" w14:textId="77777777" w:rsidR="00096688" w:rsidRPr="00A37546" w:rsidRDefault="00096688" w:rsidP="002D61AE">
                  <w:pPr>
                    <w:pStyle w:val="TableParagraph"/>
                    <w:ind w:left="374" w:right="365"/>
                    <w:rPr>
                      <w:rFonts w:ascii="Times New Roman" w:hAnsi="Times New Roman" w:cs="Times New Roman"/>
                      <w:sz w:val="24"/>
                      <w:szCs w:val="24"/>
                    </w:rPr>
                  </w:pPr>
                  <w:r w:rsidRPr="00A37546">
                    <w:rPr>
                      <w:rFonts w:ascii="Times New Roman" w:hAnsi="Times New Roman" w:cs="Times New Roman"/>
                      <w:sz w:val="24"/>
                      <w:szCs w:val="24"/>
                    </w:rPr>
                    <w:t>Polminhac</w:t>
                  </w:r>
                </w:p>
              </w:tc>
              <w:tc>
                <w:tcPr>
                  <w:tcW w:w="2379" w:type="dxa"/>
                </w:tcPr>
                <w:p w14:paraId="40E1C9F9" w14:textId="77777777" w:rsidR="00096688" w:rsidRPr="00A37546" w:rsidRDefault="00096688" w:rsidP="002D61AE">
                  <w:pPr>
                    <w:pStyle w:val="TableParagraph"/>
                    <w:ind w:left="97"/>
                    <w:rPr>
                      <w:rFonts w:ascii="Times New Roman" w:hAnsi="Times New Roman" w:cs="Times New Roman"/>
                      <w:sz w:val="24"/>
                      <w:szCs w:val="24"/>
                    </w:rPr>
                  </w:pPr>
                  <w:r w:rsidRPr="00A37546">
                    <w:rPr>
                      <w:rFonts w:ascii="Times New Roman" w:hAnsi="Times New Roman" w:cs="Times New Roman"/>
                      <w:sz w:val="24"/>
                      <w:szCs w:val="24"/>
                    </w:rPr>
                    <w:t>B</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308</w:t>
                  </w:r>
                </w:p>
              </w:tc>
              <w:tc>
                <w:tcPr>
                  <w:tcW w:w="2377" w:type="dxa"/>
                </w:tcPr>
                <w:p w14:paraId="310E2302" w14:textId="77777777" w:rsidR="00096688" w:rsidRPr="00A37546" w:rsidRDefault="00096688" w:rsidP="002D61AE">
                  <w:pPr>
                    <w:pStyle w:val="TableParagraph"/>
                    <w:ind w:left="375" w:right="365"/>
                    <w:rPr>
                      <w:rFonts w:ascii="Times New Roman" w:hAnsi="Times New Roman" w:cs="Times New Roman"/>
                      <w:sz w:val="24"/>
                      <w:szCs w:val="24"/>
                    </w:rPr>
                  </w:pPr>
                  <w:r w:rsidRPr="00A37546">
                    <w:rPr>
                      <w:rFonts w:ascii="Times New Roman" w:hAnsi="Times New Roman" w:cs="Times New Roman"/>
                      <w:sz w:val="24"/>
                      <w:szCs w:val="24"/>
                    </w:rPr>
                    <w:t>Pré</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Hauts</w:t>
                  </w:r>
                </w:p>
              </w:tc>
              <w:tc>
                <w:tcPr>
                  <w:tcW w:w="2379" w:type="dxa"/>
                </w:tcPr>
                <w:p w14:paraId="0661DD7F" w14:textId="77777777" w:rsidR="00096688" w:rsidRPr="00A37546" w:rsidRDefault="00096688" w:rsidP="002D61AE">
                  <w:pPr>
                    <w:pStyle w:val="TableParagraph"/>
                    <w:ind w:right="83"/>
                    <w:rPr>
                      <w:rFonts w:ascii="Times New Roman" w:hAnsi="Times New Roman" w:cs="Times New Roman"/>
                      <w:sz w:val="24"/>
                      <w:szCs w:val="24"/>
                    </w:rPr>
                  </w:pPr>
                  <w:r w:rsidRPr="00A37546">
                    <w:rPr>
                      <w:rFonts w:ascii="Times New Roman" w:hAnsi="Times New Roman" w:cs="Times New Roman"/>
                      <w:sz w:val="24"/>
                      <w:szCs w:val="24"/>
                    </w:rPr>
                    <w:t>1</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930</w:t>
                  </w:r>
                </w:p>
              </w:tc>
            </w:tr>
            <w:tr w:rsidR="00096688" w:rsidRPr="00A37546" w14:paraId="7CA7BB3F" w14:textId="77777777" w:rsidTr="002D61AE">
              <w:trPr>
                <w:trHeight w:val="12"/>
              </w:trPr>
              <w:tc>
                <w:tcPr>
                  <w:tcW w:w="2377" w:type="dxa"/>
                </w:tcPr>
                <w:p w14:paraId="4F2826D5" w14:textId="77777777" w:rsidR="00096688" w:rsidRPr="00A37546" w:rsidRDefault="00096688" w:rsidP="002D61AE">
                  <w:pPr>
                    <w:pStyle w:val="TableParagraph"/>
                    <w:spacing w:line="232" w:lineRule="exact"/>
                    <w:ind w:left="376" w:right="364"/>
                    <w:rPr>
                      <w:rFonts w:ascii="Times New Roman" w:hAnsi="Times New Roman" w:cs="Times New Roman"/>
                      <w:sz w:val="24"/>
                      <w:szCs w:val="24"/>
                    </w:rPr>
                  </w:pPr>
                  <w:r w:rsidRPr="00A37546">
                    <w:rPr>
                      <w:rFonts w:ascii="Times New Roman" w:hAnsi="Times New Roman" w:cs="Times New Roman"/>
                      <w:sz w:val="24"/>
                      <w:szCs w:val="24"/>
                    </w:rPr>
                    <w:t>Vic-sur-Cère</w:t>
                  </w:r>
                </w:p>
              </w:tc>
              <w:tc>
                <w:tcPr>
                  <w:tcW w:w="2379" w:type="dxa"/>
                </w:tcPr>
                <w:p w14:paraId="5266873B" w14:textId="77777777" w:rsidR="00096688" w:rsidRPr="00A37546" w:rsidRDefault="00096688" w:rsidP="002D61AE">
                  <w:pPr>
                    <w:pStyle w:val="TableParagraph"/>
                    <w:spacing w:line="232" w:lineRule="exact"/>
                    <w:rPr>
                      <w:rFonts w:ascii="Times New Roman" w:hAnsi="Times New Roman" w:cs="Times New Roman"/>
                      <w:sz w:val="24"/>
                      <w:szCs w:val="24"/>
                    </w:rPr>
                  </w:pPr>
                  <w:r w:rsidRPr="00A37546">
                    <w:rPr>
                      <w:rFonts w:ascii="Times New Roman" w:hAnsi="Times New Roman" w:cs="Times New Roman"/>
                      <w:sz w:val="24"/>
                      <w:szCs w:val="24"/>
                    </w:rPr>
                    <w:t>AO</w:t>
                  </w:r>
                  <w:r w:rsidRPr="00A37546">
                    <w:rPr>
                      <w:rFonts w:ascii="Times New Roman" w:hAnsi="Times New Roman" w:cs="Times New Roman"/>
                      <w:spacing w:val="4"/>
                      <w:sz w:val="24"/>
                      <w:szCs w:val="24"/>
                    </w:rPr>
                    <w:t xml:space="preserve"> </w:t>
                  </w:r>
                  <w:r w:rsidRPr="00A37546">
                    <w:rPr>
                      <w:rFonts w:ascii="Times New Roman" w:hAnsi="Times New Roman" w:cs="Times New Roman"/>
                      <w:sz w:val="24"/>
                      <w:szCs w:val="24"/>
                    </w:rPr>
                    <w:t>75</w:t>
                  </w:r>
                </w:p>
              </w:tc>
              <w:tc>
                <w:tcPr>
                  <w:tcW w:w="2377" w:type="dxa"/>
                </w:tcPr>
                <w:p w14:paraId="425EB1B5" w14:textId="77777777" w:rsidR="00096688" w:rsidRPr="00A37546" w:rsidRDefault="00096688" w:rsidP="002D61AE">
                  <w:pPr>
                    <w:pStyle w:val="TableParagraph"/>
                    <w:spacing w:line="232" w:lineRule="exact"/>
                    <w:ind w:left="376" w:right="364"/>
                    <w:rPr>
                      <w:rFonts w:ascii="Times New Roman" w:hAnsi="Times New Roman" w:cs="Times New Roman"/>
                      <w:sz w:val="24"/>
                      <w:szCs w:val="24"/>
                    </w:rPr>
                  </w:pPr>
                  <w:r w:rsidRPr="00A37546">
                    <w:rPr>
                      <w:rFonts w:ascii="Times New Roman" w:hAnsi="Times New Roman" w:cs="Times New Roman"/>
                      <w:sz w:val="24"/>
                      <w:szCs w:val="24"/>
                    </w:rPr>
                    <w:t>Besse</w:t>
                  </w:r>
                </w:p>
              </w:tc>
              <w:tc>
                <w:tcPr>
                  <w:tcW w:w="2379" w:type="dxa"/>
                </w:tcPr>
                <w:p w14:paraId="45D44D56" w14:textId="77777777" w:rsidR="00096688" w:rsidRPr="00A37546" w:rsidRDefault="00096688" w:rsidP="002D61AE">
                  <w:pPr>
                    <w:pStyle w:val="TableParagraph"/>
                    <w:spacing w:line="232" w:lineRule="exact"/>
                    <w:ind w:right="83"/>
                    <w:rPr>
                      <w:rFonts w:ascii="Times New Roman" w:hAnsi="Times New Roman" w:cs="Times New Roman"/>
                      <w:sz w:val="24"/>
                      <w:szCs w:val="24"/>
                    </w:rPr>
                  </w:pPr>
                  <w:r w:rsidRPr="00A37546">
                    <w:rPr>
                      <w:rFonts w:ascii="Times New Roman" w:hAnsi="Times New Roman" w:cs="Times New Roman"/>
                      <w:sz w:val="24"/>
                      <w:szCs w:val="24"/>
                    </w:rPr>
                    <w:t>1</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260</w:t>
                  </w:r>
                </w:p>
              </w:tc>
            </w:tr>
            <w:tr w:rsidR="00096688" w:rsidRPr="00A37546" w14:paraId="0C796233" w14:textId="77777777" w:rsidTr="002D61AE">
              <w:trPr>
                <w:trHeight w:val="12"/>
              </w:trPr>
              <w:tc>
                <w:tcPr>
                  <w:tcW w:w="2377" w:type="dxa"/>
                </w:tcPr>
                <w:p w14:paraId="49C76C61" w14:textId="77777777" w:rsidR="00096688" w:rsidRPr="00A37546" w:rsidRDefault="00096688" w:rsidP="002D61AE">
                  <w:pPr>
                    <w:pStyle w:val="TableParagraph"/>
                    <w:ind w:left="376" w:right="364"/>
                    <w:rPr>
                      <w:rFonts w:ascii="Times New Roman" w:hAnsi="Times New Roman" w:cs="Times New Roman"/>
                      <w:sz w:val="24"/>
                      <w:szCs w:val="24"/>
                    </w:rPr>
                  </w:pPr>
                  <w:r w:rsidRPr="00A37546">
                    <w:rPr>
                      <w:rFonts w:ascii="Times New Roman" w:hAnsi="Times New Roman" w:cs="Times New Roman"/>
                      <w:sz w:val="24"/>
                      <w:szCs w:val="24"/>
                    </w:rPr>
                    <w:t>Vic-sur-Cère</w:t>
                  </w:r>
                </w:p>
              </w:tc>
              <w:tc>
                <w:tcPr>
                  <w:tcW w:w="2379" w:type="dxa"/>
                </w:tcPr>
                <w:p w14:paraId="02958EE6" w14:textId="77777777" w:rsidR="00096688" w:rsidRPr="00A37546" w:rsidRDefault="00096688" w:rsidP="002D61AE">
                  <w:pPr>
                    <w:pStyle w:val="TableParagraph"/>
                    <w:rPr>
                      <w:rFonts w:ascii="Times New Roman" w:hAnsi="Times New Roman" w:cs="Times New Roman"/>
                      <w:sz w:val="24"/>
                      <w:szCs w:val="24"/>
                    </w:rPr>
                  </w:pPr>
                  <w:r w:rsidRPr="00A37546">
                    <w:rPr>
                      <w:rFonts w:ascii="Times New Roman" w:hAnsi="Times New Roman" w:cs="Times New Roman"/>
                      <w:sz w:val="24"/>
                      <w:szCs w:val="24"/>
                    </w:rPr>
                    <w:t>AO</w:t>
                  </w:r>
                  <w:r w:rsidRPr="00A37546">
                    <w:rPr>
                      <w:rFonts w:ascii="Times New Roman" w:hAnsi="Times New Roman" w:cs="Times New Roman"/>
                      <w:spacing w:val="4"/>
                      <w:sz w:val="24"/>
                      <w:szCs w:val="24"/>
                    </w:rPr>
                    <w:t xml:space="preserve"> </w:t>
                  </w:r>
                  <w:r w:rsidRPr="00A37546">
                    <w:rPr>
                      <w:rFonts w:ascii="Times New Roman" w:hAnsi="Times New Roman" w:cs="Times New Roman"/>
                      <w:sz w:val="24"/>
                      <w:szCs w:val="24"/>
                    </w:rPr>
                    <w:t>55</w:t>
                  </w:r>
                </w:p>
              </w:tc>
              <w:tc>
                <w:tcPr>
                  <w:tcW w:w="2377" w:type="dxa"/>
                </w:tcPr>
                <w:p w14:paraId="3E97AFDF" w14:textId="77777777" w:rsidR="00096688" w:rsidRPr="00A37546" w:rsidRDefault="00096688" w:rsidP="002D61AE">
                  <w:pPr>
                    <w:pStyle w:val="TableParagraph"/>
                    <w:ind w:left="376" w:right="365"/>
                    <w:rPr>
                      <w:rFonts w:ascii="Times New Roman" w:hAnsi="Times New Roman" w:cs="Times New Roman"/>
                      <w:sz w:val="24"/>
                      <w:szCs w:val="24"/>
                    </w:rPr>
                  </w:pPr>
                  <w:r w:rsidRPr="00A37546">
                    <w:rPr>
                      <w:rFonts w:ascii="Times New Roman" w:hAnsi="Times New Roman" w:cs="Times New Roman"/>
                      <w:sz w:val="24"/>
                      <w:szCs w:val="24"/>
                    </w:rPr>
                    <w:t>La</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Centrale</w:t>
                  </w:r>
                </w:p>
              </w:tc>
              <w:tc>
                <w:tcPr>
                  <w:tcW w:w="2379" w:type="dxa"/>
                </w:tcPr>
                <w:p w14:paraId="5C42DF32" w14:textId="77777777" w:rsidR="00096688" w:rsidRPr="00A37546" w:rsidRDefault="00096688" w:rsidP="002D61AE">
                  <w:pPr>
                    <w:pStyle w:val="TableParagraph"/>
                    <w:rPr>
                      <w:rFonts w:ascii="Times New Roman" w:hAnsi="Times New Roman" w:cs="Times New Roman"/>
                      <w:sz w:val="24"/>
                      <w:szCs w:val="24"/>
                    </w:rPr>
                  </w:pPr>
                  <w:r w:rsidRPr="00A37546">
                    <w:rPr>
                      <w:rFonts w:ascii="Times New Roman" w:hAnsi="Times New Roman" w:cs="Times New Roman"/>
                      <w:sz w:val="24"/>
                      <w:szCs w:val="24"/>
                    </w:rPr>
                    <w:t>980</w:t>
                  </w:r>
                </w:p>
              </w:tc>
            </w:tr>
            <w:tr w:rsidR="00096688" w:rsidRPr="00A37546" w14:paraId="4A9107F3" w14:textId="77777777" w:rsidTr="002D61AE">
              <w:trPr>
                <w:trHeight w:val="12"/>
              </w:trPr>
              <w:tc>
                <w:tcPr>
                  <w:tcW w:w="2377" w:type="dxa"/>
                </w:tcPr>
                <w:p w14:paraId="27B8FA9F" w14:textId="77777777" w:rsidR="00096688" w:rsidRPr="00A37546" w:rsidRDefault="00096688" w:rsidP="002D61AE">
                  <w:pPr>
                    <w:pStyle w:val="TableParagraph"/>
                    <w:ind w:left="376" w:right="364"/>
                    <w:rPr>
                      <w:rFonts w:ascii="Times New Roman" w:hAnsi="Times New Roman" w:cs="Times New Roman"/>
                      <w:sz w:val="24"/>
                      <w:szCs w:val="24"/>
                    </w:rPr>
                  </w:pPr>
                  <w:r w:rsidRPr="00A37546">
                    <w:rPr>
                      <w:rFonts w:ascii="Times New Roman" w:hAnsi="Times New Roman" w:cs="Times New Roman"/>
                      <w:sz w:val="24"/>
                      <w:szCs w:val="24"/>
                    </w:rPr>
                    <w:t>Vic-sur-Cère</w:t>
                  </w:r>
                </w:p>
              </w:tc>
              <w:tc>
                <w:tcPr>
                  <w:tcW w:w="2379" w:type="dxa"/>
                </w:tcPr>
                <w:p w14:paraId="7E737329" w14:textId="77777777" w:rsidR="00096688" w:rsidRPr="00A37546" w:rsidRDefault="00096688" w:rsidP="002D61AE">
                  <w:pPr>
                    <w:pStyle w:val="TableParagraph"/>
                    <w:ind w:left="97"/>
                    <w:rPr>
                      <w:rFonts w:ascii="Times New Roman" w:hAnsi="Times New Roman" w:cs="Times New Roman"/>
                      <w:sz w:val="24"/>
                      <w:szCs w:val="24"/>
                    </w:rPr>
                  </w:pPr>
                  <w:r w:rsidRPr="00A37546">
                    <w:rPr>
                      <w:rFonts w:ascii="Times New Roman" w:hAnsi="Times New Roman" w:cs="Times New Roman"/>
                      <w:sz w:val="24"/>
                      <w:szCs w:val="24"/>
                    </w:rPr>
                    <w:t>AH</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163</w:t>
                  </w:r>
                </w:p>
              </w:tc>
              <w:tc>
                <w:tcPr>
                  <w:tcW w:w="2377" w:type="dxa"/>
                </w:tcPr>
                <w:p w14:paraId="2E15DE16" w14:textId="77777777" w:rsidR="00096688" w:rsidRPr="00A37546" w:rsidRDefault="00096688" w:rsidP="002D61AE">
                  <w:pPr>
                    <w:pStyle w:val="TableParagraph"/>
                    <w:ind w:left="371" w:right="365"/>
                    <w:rPr>
                      <w:rFonts w:ascii="Times New Roman" w:hAnsi="Times New Roman" w:cs="Times New Roman"/>
                      <w:sz w:val="24"/>
                      <w:szCs w:val="24"/>
                    </w:rPr>
                  </w:pPr>
                  <w:r w:rsidRPr="00A37546">
                    <w:rPr>
                      <w:rFonts w:ascii="Times New Roman" w:hAnsi="Times New Roman" w:cs="Times New Roman"/>
                      <w:sz w:val="24"/>
                      <w:szCs w:val="24"/>
                    </w:rPr>
                    <w:t>Rozières</w:t>
                  </w:r>
                </w:p>
              </w:tc>
              <w:tc>
                <w:tcPr>
                  <w:tcW w:w="2379" w:type="dxa"/>
                </w:tcPr>
                <w:p w14:paraId="17F5C4F1" w14:textId="77777777" w:rsidR="00096688" w:rsidRPr="00A37546" w:rsidRDefault="00096688" w:rsidP="002D61AE">
                  <w:pPr>
                    <w:pStyle w:val="TableParagraph"/>
                    <w:rPr>
                      <w:rFonts w:ascii="Times New Roman" w:hAnsi="Times New Roman" w:cs="Times New Roman"/>
                      <w:sz w:val="24"/>
                      <w:szCs w:val="24"/>
                    </w:rPr>
                  </w:pPr>
                  <w:r w:rsidRPr="00A37546">
                    <w:rPr>
                      <w:rFonts w:ascii="Times New Roman" w:hAnsi="Times New Roman" w:cs="Times New Roman"/>
                      <w:sz w:val="24"/>
                      <w:szCs w:val="24"/>
                    </w:rPr>
                    <w:t>560</w:t>
                  </w:r>
                </w:p>
              </w:tc>
            </w:tr>
          </w:tbl>
          <w:p w14:paraId="38EACA2C" w14:textId="77777777" w:rsidR="00096688" w:rsidRPr="00A37546" w:rsidRDefault="00096688" w:rsidP="002D61AE">
            <w:pPr>
              <w:rPr>
                <w:rFonts w:ascii="Times New Roman" w:hAnsi="Times New Roman" w:cs="Times New Roman"/>
                <w:sz w:val="24"/>
                <w:szCs w:val="24"/>
              </w:rPr>
            </w:pPr>
          </w:p>
          <w:p w14:paraId="225ACC1C" w14:textId="77777777" w:rsidR="00096688" w:rsidRPr="00A37546" w:rsidRDefault="00096688" w:rsidP="002D61AE">
            <w:pPr>
              <w:pStyle w:val="Corpsdetexte"/>
              <w:rPr>
                <w:rFonts w:ascii="Times New Roman" w:hAnsi="Times New Roman" w:cs="Times New Roman"/>
                <w:sz w:val="24"/>
                <w:szCs w:val="24"/>
              </w:rPr>
            </w:pPr>
            <w:r w:rsidRPr="00A37546">
              <w:rPr>
                <w:rFonts w:ascii="Times New Roman" w:hAnsi="Times New Roman" w:cs="Times New Roman"/>
                <w:sz w:val="24"/>
                <w:szCs w:val="24"/>
              </w:rPr>
              <w:t>Le BIEN immobilier</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occupe une</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superficie d’environ</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8 900</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m²,</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comportant</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w:t>
            </w:r>
          </w:p>
          <w:p w14:paraId="105504A6" w14:textId="77777777" w:rsidR="00096688" w:rsidRPr="00A37546" w:rsidRDefault="00096688" w:rsidP="002D61AE">
            <w:pPr>
              <w:pStyle w:val="Corpsdetexte"/>
              <w:ind w:left="567"/>
              <w:rPr>
                <w:rFonts w:ascii="Times New Roman" w:hAnsi="Times New Roman" w:cs="Times New Roman"/>
                <w:sz w:val="24"/>
                <w:szCs w:val="24"/>
              </w:rPr>
            </w:pPr>
            <w:r w:rsidRPr="00A37546">
              <w:rPr>
                <w:rFonts w:ascii="Times New Roman" w:hAnsi="Times New Roman" w:cs="Times New Roman"/>
                <w:sz w:val="24"/>
                <w:szCs w:val="24"/>
              </w:rPr>
              <w:t>-</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8</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900 m² de</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terrain</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nu longeant</w:t>
            </w:r>
            <w:r w:rsidRPr="00A37546">
              <w:rPr>
                <w:rFonts w:ascii="Times New Roman" w:hAnsi="Times New Roman" w:cs="Times New Roman"/>
                <w:spacing w:val="3"/>
                <w:sz w:val="24"/>
                <w:szCs w:val="24"/>
              </w:rPr>
              <w:t xml:space="preserve"> </w:t>
            </w:r>
            <w:r w:rsidRPr="00A37546">
              <w:rPr>
                <w:rFonts w:ascii="Times New Roman" w:hAnsi="Times New Roman" w:cs="Times New Roman"/>
                <w:sz w:val="24"/>
                <w:szCs w:val="24"/>
              </w:rPr>
              <w:t>la voie ferrée</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(environ</w:t>
            </w:r>
            <w:r w:rsidRPr="00A37546">
              <w:rPr>
                <w:rFonts w:ascii="Times New Roman" w:hAnsi="Times New Roman" w:cs="Times New Roman"/>
                <w:spacing w:val="1"/>
                <w:sz w:val="24"/>
                <w:szCs w:val="24"/>
              </w:rPr>
              <w:t xml:space="preserve"> </w:t>
            </w:r>
            <w:r w:rsidRPr="00A37546">
              <w:rPr>
                <w:rFonts w:ascii="Times New Roman" w:hAnsi="Times New Roman" w:cs="Times New Roman"/>
                <w:sz w:val="24"/>
                <w:szCs w:val="24"/>
              </w:rPr>
              <w:t>2</w:t>
            </w:r>
            <w:r w:rsidRPr="00A37546">
              <w:rPr>
                <w:rFonts w:ascii="Times New Roman" w:hAnsi="Times New Roman" w:cs="Times New Roman"/>
                <w:spacing w:val="5"/>
                <w:sz w:val="24"/>
                <w:szCs w:val="24"/>
              </w:rPr>
              <w:t xml:space="preserve"> </w:t>
            </w:r>
            <w:r w:rsidRPr="00A37546">
              <w:rPr>
                <w:rFonts w:ascii="Times New Roman" w:hAnsi="Times New Roman" w:cs="Times New Roman"/>
                <w:sz w:val="24"/>
                <w:szCs w:val="24"/>
              </w:rPr>
              <w:t>215 m</w:t>
            </w:r>
            <w:r w:rsidRPr="00A37546">
              <w:rPr>
                <w:rFonts w:ascii="Times New Roman" w:hAnsi="Times New Roman" w:cs="Times New Roman"/>
                <w:spacing w:val="2"/>
                <w:sz w:val="24"/>
                <w:szCs w:val="24"/>
              </w:rPr>
              <w:t xml:space="preserve"> </w:t>
            </w:r>
            <w:r w:rsidRPr="00A37546">
              <w:rPr>
                <w:rFonts w:ascii="Times New Roman" w:hAnsi="Times New Roman" w:cs="Times New Roman"/>
                <w:sz w:val="24"/>
                <w:szCs w:val="24"/>
              </w:rPr>
              <w:t>linéaires)</w:t>
            </w:r>
          </w:p>
          <w:p w14:paraId="28A009CE" w14:textId="77777777" w:rsidR="00096688" w:rsidRDefault="00096688" w:rsidP="002D61AE">
            <w:pPr>
              <w:pStyle w:val="Corpsdetexte"/>
              <w:rPr>
                <w:rFonts w:ascii="Times New Roman" w:hAnsi="Times New Roman" w:cs="Times New Roman"/>
                <w:sz w:val="24"/>
                <w:szCs w:val="24"/>
              </w:rPr>
            </w:pPr>
            <w:r w:rsidRPr="00A37546">
              <w:rPr>
                <w:rFonts w:ascii="Times New Roman" w:hAnsi="Times New Roman" w:cs="Times New Roman"/>
                <w:sz w:val="24"/>
                <w:szCs w:val="24"/>
              </w:rPr>
              <w:t>Le coût des frais d’établissement et de gestion du dossier s’élève à 1 000 € HT.</w:t>
            </w:r>
          </w:p>
          <w:p w14:paraId="38DE7BF4" w14:textId="77777777" w:rsidR="00096688" w:rsidRPr="00255F71" w:rsidRDefault="00096688" w:rsidP="002D61AE">
            <w:pPr>
              <w:pStyle w:val="Standard"/>
              <w:tabs>
                <w:tab w:val="left" w:pos="6096"/>
              </w:tabs>
              <w:jc w:val="both"/>
              <w:rPr>
                <w:rFonts w:cs="Times New Roman"/>
                <w:b/>
              </w:rPr>
            </w:pPr>
            <w:r w:rsidRPr="00255F71">
              <w:rPr>
                <w:rFonts w:cs="Times New Roman"/>
                <w:bCs w:val="0"/>
                <w:color w:val="auto"/>
              </w:rPr>
              <w:t>Le Conseil communautaire ouï cet exposé et après avoir délibéré, à l'unanimité</w:t>
            </w:r>
            <w:r w:rsidRPr="00255F71">
              <w:rPr>
                <w:rFonts w:cs="Times New Roman"/>
                <w:b/>
                <w:color w:val="auto"/>
              </w:rPr>
              <w:t> :</w:t>
            </w:r>
          </w:p>
          <w:p w14:paraId="7E12D7F0" w14:textId="77777777" w:rsidR="00096688" w:rsidRPr="00096688" w:rsidRDefault="00096688" w:rsidP="00096688">
            <w:pPr>
              <w:widowControl w:val="0"/>
              <w:tabs>
                <w:tab w:val="left" w:pos="6816"/>
              </w:tabs>
              <w:autoSpaceDN w:val="0"/>
              <w:spacing w:line="240" w:lineRule="auto"/>
              <w:jc w:val="both"/>
              <w:textAlignment w:val="baseline"/>
              <w:rPr>
                <w:rFonts w:ascii="Times New Roman" w:hAnsi="Times New Roman" w:cs="Times New Roman"/>
                <w:sz w:val="24"/>
                <w:szCs w:val="24"/>
              </w:rPr>
            </w:pPr>
            <w:r w:rsidRPr="00096688">
              <w:rPr>
                <w:rFonts w:ascii="Times New Roman" w:eastAsia="SimSun" w:hAnsi="Times New Roman" w:cs="Times New Roman"/>
                <w:b/>
                <w:sz w:val="24"/>
                <w:szCs w:val="24"/>
              </w:rPr>
              <w:t>APPROUVE</w:t>
            </w:r>
            <w:r w:rsidRPr="00096688">
              <w:rPr>
                <w:rFonts w:ascii="Times New Roman" w:eastAsia="SimSun" w:hAnsi="Times New Roman" w:cs="Times New Roman"/>
                <w:bCs/>
                <w:sz w:val="24"/>
                <w:szCs w:val="24"/>
              </w:rPr>
              <w:t xml:space="preserve"> </w:t>
            </w:r>
            <w:r w:rsidRPr="00096688">
              <w:rPr>
                <w:rFonts w:ascii="Times New Roman" w:eastAsia="Times New Roman" w:hAnsi="Times New Roman" w:cs="Times New Roman"/>
                <w:bCs/>
                <w:color w:val="000000"/>
                <w:sz w:val="24"/>
                <w:szCs w:val="24"/>
                <w:lang w:eastAsia="fr-FR"/>
              </w:rPr>
              <w:t>le projet de convention joint à la présente délibération,</w:t>
            </w:r>
          </w:p>
          <w:p w14:paraId="0FDE8F06" w14:textId="77777777" w:rsidR="00096688" w:rsidRPr="00096688" w:rsidRDefault="00096688" w:rsidP="00096688">
            <w:pPr>
              <w:widowControl w:val="0"/>
              <w:tabs>
                <w:tab w:val="left" w:pos="6816"/>
              </w:tabs>
              <w:autoSpaceDN w:val="0"/>
              <w:spacing w:line="240" w:lineRule="auto"/>
              <w:jc w:val="both"/>
              <w:textAlignment w:val="baseline"/>
              <w:rPr>
                <w:rFonts w:ascii="Times New Roman" w:hAnsi="Times New Roman" w:cs="Times New Roman"/>
                <w:sz w:val="24"/>
                <w:szCs w:val="24"/>
              </w:rPr>
            </w:pPr>
            <w:r w:rsidRPr="00096688">
              <w:rPr>
                <w:rFonts w:ascii="Times New Roman" w:eastAsia="SimSun" w:hAnsi="Times New Roman" w:cs="Times New Roman"/>
                <w:b/>
                <w:sz w:val="24"/>
                <w:szCs w:val="24"/>
              </w:rPr>
              <w:t xml:space="preserve">AUTORISE </w:t>
            </w:r>
            <w:r w:rsidRPr="00096688">
              <w:rPr>
                <w:rFonts w:ascii="Times New Roman" w:eastAsia="Times New Roman" w:hAnsi="Times New Roman" w:cs="Times New Roman"/>
                <w:bCs/>
                <w:color w:val="000000"/>
                <w:sz w:val="24"/>
                <w:szCs w:val="24"/>
                <w:lang w:eastAsia="fr-FR"/>
              </w:rPr>
              <w:t>Madame la Présidente à signer le projet de convention ainsi que tout acte pouvant s’y rapporter,</w:t>
            </w:r>
          </w:p>
          <w:p w14:paraId="6DDB0FA3" w14:textId="77777777" w:rsidR="00096688" w:rsidRPr="00096688" w:rsidRDefault="00096688" w:rsidP="00096688">
            <w:pPr>
              <w:widowControl w:val="0"/>
              <w:autoSpaceDN w:val="0"/>
              <w:spacing w:line="240" w:lineRule="auto"/>
              <w:jc w:val="both"/>
              <w:textAlignment w:val="baseline"/>
              <w:rPr>
                <w:rFonts w:ascii="Times New Roman" w:hAnsi="Times New Roman" w:cs="Times New Roman"/>
                <w:sz w:val="24"/>
                <w:szCs w:val="24"/>
              </w:rPr>
            </w:pPr>
            <w:r w:rsidRPr="00096688">
              <w:rPr>
                <w:rFonts w:ascii="Times New Roman" w:eastAsia="SimSun" w:hAnsi="Times New Roman" w:cs="Times New Roman"/>
                <w:b/>
                <w:sz w:val="24"/>
                <w:szCs w:val="24"/>
              </w:rPr>
              <w:t xml:space="preserve">AUTORISE </w:t>
            </w:r>
            <w:r w:rsidRPr="00096688">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r w:rsidRPr="00096688">
              <w:rPr>
                <w:rFonts w:ascii="Times New Roman" w:eastAsia="SimSun" w:hAnsi="Times New Roman" w:cs="Times New Roman"/>
                <w:sz w:val="24"/>
                <w:szCs w:val="24"/>
              </w:rPr>
              <w:t>.</w:t>
            </w:r>
          </w:p>
          <w:p w14:paraId="07F3C260" w14:textId="77777777" w:rsidR="00096688" w:rsidRPr="00A37546" w:rsidRDefault="00096688" w:rsidP="002D61AE">
            <w:pPr>
              <w:pStyle w:val="Corpsdetexte"/>
              <w:rPr>
                <w:rFonts w:ascii="Times New Roman" w:hAnsi="Times New Roman" w:cs="Times New Roman"/>
                <w:sz w:val="24"/>
                <w:szCs w:val="24"/>
              </w:rPr>
            </w:pPr>
          </w:p>
          <w:p w14:paraId="6B8DA178" w14:textId="77777777" w:rsidR="00096688" w:rsidRPr="00A37546" w:rsidRDefault="00096688" w:rsidP="002D61AE">
            <w:pPr>
              <w:spacing w:line="240" w:lineRule="auto"/>
              <w:jc w:val="both"/>
              <w:rPr>
                <w:rFonts w:ascii="Times New Roman" w:hAnsi="Times New Roman" w:cs="Times New Roman"/>
                <w:bCs/>
                <w:sz w:val="24"/>
                <w:szCs w:val="24"/>
              </w:rPr>
            </w:pPr>
          </w:p>
        </w:tc>
      </w:tr>
    </w:tbl>
    <w:p w14:paraId="31692D93" w14:textId="77777777" w:rsidR="00AE3322" w:rsidRDefault="00AB20D8" w:rsidP="00AE3322">
      <w:pPr>
        <w:jc w:val="both"/>
        <w:rPr>
          <w:rFonts w:ascii="Times New Roman" w:hAnsi="Times New Roman" w:cs="Times New Roman"/>
          <w:b/>
          <w:bCs/>
          <w:sz w:val="24"/>
          <w:szCs w:val="24"/>
        </w:rPr>
      </w:pPr>
      <w:r>
        <w:rPr>
          <w:rFonts w:ascii="Times New Roman" w:hAnsi="Times New Roman" w:cs="Times New Roman"/>
          <w:b/>
          <w:bCs/>
          <w:caps/>
          <w:sz w:val="24"/>
          <w:szCs w:val="24"/>
        </w:rPr>
        <w:t xml:space="preserve">DELIBERATION N° 154-2022 : </w:t>
      </w:r>
      <w:r w:rsidR="00AE3322" w:rsidRPr="005F3EE8">
        <w:rPr>
          <w:rFonts w:ascii="Times New Roman" w:hAnsi="Times New Roman" w:cs="Times New Roman"/>
          <w:b/>
          <w:bCs/>
          <w:caps/>
          <w:sz w:val="24"/>
          <w:szCs w:val="24"/>
        </w:rPr>
        <w:t>Convention de partenariat en vue de la mise en valeur d'itinéraires de randonnée avec la Fédération française de randonnée pédestre</w:t>
      </w:r>
    </w:p>
    <w:p w14:paraId="29906737" w14:textId="2ED8D2B5" w:rsidR="00AE3322" w:rsidRPr="0093360C" w:rsidRDefault="00AE3322" w:rsidP="00AE3322">
      <w:pPr>
        <w:jc w:val="both"/>
        <w:rPr>
          <w:rFonts w:ascii="Times New Roman" w:hAnsi="Times New Roman" w:cs="Times New Roman"/>
          <w:sz w:val="24"/>
          <w:szCs w:val="24"/>
        </w:rPr>
      </w:pPr>
      <w:r w:rsidRPr="0093360C">
        <w:rPr>
          <w:rFonts w:ascii="Times New Roman" w:hAnsi="Times New Roman" w:cs="Times New Roman"/>
          <w:sz w:val="24"/>
          <w:szCs w:val="24"/>
        </w:rPr>
        <w:t>Monsieur le Vice-président</w:t>
      </w:r>
      <w:r>
        <w:rPr>
          <w:rFonts w:ascii="Times New Roman" w:hAnsi="Times New Roman" w:cs="Times New Roman"/>
          <w:sz w:val="24"/>
          <w:szCs w:val="24"/>
        </w:rPr>
        <w:t>, en charge du Tourisme,</w:t>
      </w:r>
      <w:r w:rsidRPr="0093360C">
        <w:rPr>
          <w:rFonts w:ascii="Times New Roman" w:hAnsi="Times New Roman" w:cs="Times New Roman"/>
          <w:sz w:val="24"/>
          <w:szCs w:val="24"/>
        </w:rPr>
        <w:t xml:space="preserve"> informe les membres du Conseil communautaire que la Fédération Française de Randonnée Pédestre (FFRP) via le Comité </w:t>
      </w:r>
      <w:r w:rsidRPr="0093360C">
        <w:rPr>
          <w:rFonts w:ascii="Times New Roman" w:hAnsi="Times New Roman" w:cs="Times New Roman"/>
          <w:sz w:val="24"/>
          <w:szCs w:val="24"/>
        </w:rPr>
        <w:lastRenderedPageBreak/>
        <w:t>Départemental de Randonnée Pédestre du Cantal (CDRP15) a sollicité notre EPCI pour mettre en valeur certaines petites randonnées de notre territoire. Cette promotion sera effective à l’échelle nationale.</w:t>
      </w:r>
    </w:p>
    <w:p w14:paraId="0BC454EF" w14:textId="77777777" w:rsidR="00AE3322" w:rsidRDefault="00AE3322" w:rsidP="00AE3322">
      <w:pPr>
        <w:rPr>
          <w:rFonts w:ascii="Times New Roman" w:hAnsi="Times New Roman" w:cs="Times New Roman"/>
          <w:sz w:val="24"/>
          <w:szCs w:val="24"/>
        </w:rPr>
      </w:pPr>
      <w:r w:rsidRPr="0093360C">
        <w:rPr>
          <w:rFonts w:ascii="Times New Roman" w:hAnsi="Times New Roman" w:cs="Times New Roman"/>
          <w:sz w:val="24"/>
          <w:szCs w:val="24"/>
        </w:rPr>
        <w:t>Ces itinéraires de randonnée, classés au PDIPR font l’objet d’une convention (pièce annexe)</w:t>
      </w:r>
      <w:r>
        <w:rPr>
          <w:rFonts w:ascii="Times New Roman" w:hAnsi="Times New Roman" w:cs="Times New Roman"/>
          <w:sz w:val="24"/>
          <w:szCs w:val="24"/>
        </w:rPr>
        <w:t>.</w:t>
      </w:r>
    </w:p>
    <w:p w14:paraId="5E9B8559" w14:textId="406587C9" w:rsidR="00AE3322" w:rsidRDefault="00AE3322" w:rsidP="00AE3322">
      <w:pPr>
        <w:rPr>
          <w:rFonts w:ascii="Times New Roman" w:hAnsi="Times New Roman" w:cs="Times New Roman"/>
          <w:sz w:val="24"/>
          <w:szCs w:val="24"/>
        </w:rPr>
      </w:pPr>
      <w:r w:rsidRPr="00AE3322">
        <w:rPr>
          <w:rFonts w:ascii="Times New Roman" w:hAnsi="Times New Roman" w:cs="Times New Roman"/>
          <w:sz w:val="24"/>
          <w:szCs w:val="24"/>
        </w:rPr>
        <w:t>Le Conseil communautaire ouï cet exposé et après avoir délibéré, à l'unanimité</w:t>
      </w:r>
      <w:r w:rsidRPr="00AE3322">
        <w:rPr>
          <w:rFonts w:ascii="Times New Roman" w:hAnsi="Times New Roman" w:cs="Times New Roman"/>
          <w:b/>
          <w:sz w:val="24"/>
          <w:szCs w:val="24"/>
        </w:rPr>
        <w:t> :</w:t>
      </w:r>
    </w:p>
    <w:p w14:paraId="0F57A0A5" w14:textId="77777777" w:rsidR="00AE3322" w:rsidRPr="00AE3322" w:rsidRDefault="00AE3322" w:rsidP="00AE3322">
      <w:pPr>
        <w:widowControl w:val="0"/>
        <w:tabs>
          <w:tab w:val="left" w:pos="6816"/>
        </w:tabs>
        <w:autoSpaceDN w:val="0"/>
        <w:spacing w:after="0" w:line="240" w:lineRule="auto"/>
        <w:jc w:val="both"/>
        <w:textAlignment w:val="baseline"/>
        <w:rPr>
          <w:rFonts w:ascii="Times New Roman" w:hAnsi="Times New Roman" w:cs="Times New Roman"/>
          <w:sz w:val="24"/>
          <w:szCs w:val="24"/>
        </w:rPr>
      </w:pPr>
      <w:r w:rsidRPr="00AE3322">
        <w:rPr>
          <w:rFonts w:ascii="Times New Roman" w:eastAsia="SimSun" w:hAnsi="Times New Roman" w:cs="Times New Roman"/>
          <w:b/>
          <w:sz w:val="24"/>
          <w:szCs w:val="24"/>
        </w:rPr>
        <w:t>APPROUVE</w:t>
      </w:r>
      <w:r w:rsidRPr="00AE3322">
        <w:rPr>
          <w:rFonts w:ascii="Times New Roman" w:eastAsia="SimSun" w:hAnsi="Times New Roman" w:cs="Times New Roman"/>
          <w:bCs/>
          <w:sz w:val="24"/>
          <w:szCs w:val="24"/>
        </w:rPr>
        <w:t xml:space="preserve"> </w:t>
      </w:r>
      <w:r w:rsidRPr="00AE3322">
        <w:rPr>
          <w:rFonts w:ascii="Times New Roman" w:eastAsia="Times New Roman" w:hAnsi="Times New Roman" w:cs="Times New Roman"/>
          <w:bCs/>
          <w:color w:val="000000"/>
          <w:sz w:val="24"/>
          <w:szCs w:val="24"/>
          <w:lang w:eastAsia="fr-FR"/>
        </w:rPr>
        <w:t>le projet de convention joint à la présente délibération,</w:t>
      </w:r>
    </w:p>
    <w:p w14:paraId="23402E80" w14:textId="77777777" w:rsidR="00AE3322" w:rsidRPr="00AE3322" w:rsidRDefault="00AE3322" w:rsidP="00AE3322">
      <w:pPr>
        <w:widowControl w:val="0"/>
        <w:tabs>
          <w:tab w:val="left" w:pos="6816"/>
        </w:tabs>
        <w:autoSpaceDN w:val="0"/>
        <w:spacing w:after="0" w:line="240" w:lineRule="auto"/>
        <w:jc w:val="both"/>
        <w:textAlignment w:val="baseline"/>
        <w:rPr>
          <w:rFonts w:ascii="Times New Roman" w:hAnsi="Times New Roman" w:cs="Times New Roman"/>
          <w:sz w:val="24"/>
          <w:szCs w:val="24"/>
        </w:rPr>
      </w:pPr>
      <w:r w:rsidRPr="00AE3322">
        <w:rPr>
          <w:rFonts w:ascii="Times New Roman" w:eastAsia="SimSun" w:hAnsi="Times New Roman" w:cs="Times New Roman"/>
          <w:b/>
          <w:sz w:val="24"/>
          <w:szCs w:val="24"/>
        </w:rPr>
        <w:t xml:space="preserve">AUTORISE </w:t>
      </w:r>
      <w:r w:rsidRPr="00AE3322">
        <w:rPr>
          <w:rFonts w:ascii="Times New Roman" w:eastAsia="Times New Roman" w:hAnsi="Times New Roman" w:cs="Times New Roman"/>
          <w:bCs/>
          <w:color w:val="000000"/>
          <w:sz w:val="24"/>
          <w:szCs w:val="24"/>
          <w:lang w:eastAsia="fr-FR"/>
        </w:rPr>
        <w:t>Madame la Présidente à signer le projet de convention ainsi que tout acte pouvant s’y rapporter,</w:t>
      </w:r>
    </w:p>
    <w:p w14:paraId="171ECE9A" w14:textId="77777777" w:rsidR="00AE3322" w:rsidRPr="00AE3322" w:rsidRDefault="00AE3322" w:rsidP="00AE3322">
      <w:pPr>
        <w:widowControl w:val="0"/>
        <w:autoSpaceDN w:val="0"/>
        <w:spacing w:after="0" w:line="240" w:lineRule="auto"/>
        <w:jc w:val="both"/>
        <w:textAlignment w:val="baseline"/>
        <w:rPr>
          <w:rFonts w:ascii="Times New Roman" w:hAnsi="Times New Roman" w:cs="Times New Roman"/>
          <w:sz w:val="24"/>
          <w:szCs w:val="24"/>
        </w:rPr>
      </w:pPr>
      <w:r w:rsidRPr="00AE3322">
        <w:rPr>
          <w:rFonts w:ascii="Times New Roman" w:eastAsia="SimSun" w:hAnsi="Times New Roman" w:cs="Times New Roman"/>
          <w:b/>
          <w:sz w:val="24"/>
          <w:szCs w:val="24"/>
        </w:rPr>
        <w:t xml:space="preserve">AUTORISE </w:t>
      </w:r>
      <w:r w:rsidRPr="00AE3322">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r w:rsidRPr="00AE3322">
        <w:rPr>
          <w:rFonts w:ascii="Times New Roman" w:eastAsia="SimSun" w:hAnsi="Times New Roman" w:cs="Times New Roman"/>
          <w:sz w:val="24"/>
          <w:szCs w:val="24"/>
        </w:rPr>
        <w:t>.</w:t>
      </w:r>
    </w:p>
    <w:p w14:paraId="2953D2BF" w14:textId="13E89F86" w:rsidR="00AB20D8" w:rsidRPr="00321AE7" w:rsidRDefault="00AB20D8" w:rsidP="00AB20D8">
      <w:pPr>
        <w:shd w:val="clear" w:color="auto" w:fill="FFFFFF"/>
        <w:spacing w:after="150"/>
        <w:jc w:val="both"/>
        <w:rPr>
          <w:rFonts w:ascii="Times New Roman" w:hAnsi="Times New Roman" w:cs="Times New Roman"/>
          <w:b/>
          <w:bCs/>
          <w:caps/>
          <w:sz w:val="24"/>
          <w:szCs w:val="24"/>
        </w:rPr>
      </w:pPr>
    </w:p>
    <w:p w14:paraId="726B3D96" w14:textId="77777777" w:rsidR="00AE3322" w:rsidRDefault="00AB20D8" w:rsidP="00AE3322">
      <w:pPr>
        <w:jc w:val="both"/>
      </w:pPr>
      <w:r>
        <w:rPr>
          <w:rFonts w:ascii="Times New Roman" w:hAnsi="Times New Roman" w:cs="Times New Roman"/>
          <w:b/>
          <w:bCs/>
          <w:caps/>
          <w:sz w:val="24"/>
          <w:szCs w:val="24"/>
        </w:rPr>
        <w:t xml:space="preserve">DELIBERATION N° 155-2022 : </w:t>
      </w:r>
      <w:r w:rsidR="00AE3322">
        <w:rPr>
          <w:rFonts w:ascii="Times New Roman" w:eastAsia="Times New Roman" w:hAnsi="Times New Roman" w:cs="Arial"/>
          <w:b/>
          <w:bCs/>
          <w:caps/>
          <w:kern w:val="1"/>
          <w:sz w:val="24"/>
          <w:szCs w:val="24"/>
        </w:rPr>
        <w:t>Appel à MANIFESTATION D’INTERÊT – REGION MONTAGNE 4 SAISONS + DIVERSIFICATION TOURISTIQUE DES TERRITOIRES DE MONTAGNE AUVERGNE-RHÔNE-ALPES</w:t>
      </w:r>
    </w:p>
    <w:p w14:paraId="4079B460" w14:textId="04BB9857" w:rsidR="00AE3322" w:rsidRDefault="00AE3322" w:rsidP="00AE3322">
      <w:pPr>
        <w:jc w:val="both"/>
        <w:rPr>
          <w:rFonts w:ascii="Times New Roman" w:hAnsi="Times New Roman"/>
          <w:sz w:val="24"/>
          <w:szCs w:val="24"/>
        </w:rPr>
      </w:pPr>
      <w:r>
        <w:rPr>
          <w:rFonts w:ascii="Times New Roman" w:hAnsi="Times New Roman" w:cs="Arial"/>
          <w:sz w:val="24"/>
          <w:szCs w:val="24"/>
        </w:rPr>
        <w:t>Le Vice-Président, en charge du Tourisme, explique à l’ensemble des membres du Conseil que la Région Auvergne-Rhône-Alpes fait du tourisme une priorité régionale inscrite dans le Schéma Régional de Développement Economique, d’innovation et d’Internationalisation (SRDEII) 2022-2027</w:t>
      </w:r>
    </w:p>
    <w:p w14:paraId="1809ACA1" w14:textId="69E2AB54" w:rsidR="00AE3322" w:rsidRDefault="00AE3322" w:rsidP="00AE3322">
      <w:pPr>
        <w:jc w:val="both"/>
        <w:rPr>
          <w:rFonts w:ascii="Times New Roman" w:hAnsi="Times New Roman"/>
          <w:sz w:val="24"/>
          <w:szCs w:val="24"/>
        </w:rPr>
      </w:pPr>
      <w:r>
        <w:rPr>
          <w:rFonts w:ascii="Times New Roman" w:hAnsi="Times New Roman"/>
          <w:sz w:val="24"/>
          <w:szCs w:val="24"/>
        </w:rPr>
        <w:t>Ce Plan Tourisme 2022-2027, associé au volet Tourisme du SRDEII se déploie autour de thématiques d’excellence et de priorités d’investissements transversales.</w:t>
      </w:r>
    </w:p>
    <w:p w14:paraId="46306997" w14:textId="42C5238E" w:rsidR="00AE3322" w:rsidRPr="005B69FB" w:rsidRDefault="00AE3322" w:rsidP="00AE3322">
      <w:pPr>
        <w:jc w:val="both"/>
        <w:rPr>
          <w:rFonts w:ascii="Times New Roman" w:hAnsi="Times New Roman" w:cs="Arial"/>
          <w:sz w:val="24"/>
          <w:szCs w:val="24"/>
        </w:rPr>
      </w:pPr>
      <w:r>
        <w:rPr>
          <w:rFonts w:ascii="Times New Roman" w:hAnsi="Times New Roman"/>
          <w:sz w:val="24"/>
          <w:szCs w:val="24"/>
        </w:rPr>
        <w:t>Tenant compte de différents enjeux environnementaux, économique et sociétal, il est indispensable de transformer le modèle économique des territoires de montagnes.</w:t>
      </w:r>
      <w:r>
        <w:rPr>
          <w:rFonts w:ascii="Times New Roman" w:hAnsi="Times New Roman" w:cs="Arial"/>
          <w:sz w:val="24"/>
          <w:szCs w:val="24"/>
        </w:rPr>
        <w:t xml:space="preserve"> La </w:t>
      </w:r>
      <w:r>
        <w:rPr>
          <w:rFonts w:ascii="Times New Roman" w:hAnsi="Times New Roman"/>
          <w:sz w:val="24"/>
          <w:szCs w:val="24"/>
        </w:rPr>
        <w:t>Région entend accompagner des territoires supports de stations de ski alpin afin de poursuivre et amplifier la diversification touristique et économique toutes saisons, enclenchée lors du précédent AMI. Le périmètre des territoires candidats doit être cohérent géographiquement, économiquement et socialement, faisant sens pour les touristes en séjour et s’appuyant sur une gouvernance touristique établie.</w:t>
      </w:r>
    </w:p>
    <w:p w14:paraId="4A4F9C2C" w14:textId="11ADF39C" w:rsidR="00AE3322" w:rsidRDefault="00AE3322" w:rsidP="00AE3322">
      <w:pPr>
        <w:rPr>
          <w:rFonts w:ascii="Times New Roman" w:hAnsi="Times New Roman"/>
          <w:sz w:val="24"/>
          <w:szCs w:val="24"/>
        </w:rPr>
      </w:pPr>
      <w:r>
        <w:rPr>
          <w:rFonts w:ascii="Times New Roman" w:hAnsi="Times New Roman"/>
          <w:sz w:val="24"/>
          <w:szCs w:val="24"/>
        </w:rPr>
        <w:t>En accompagnant le développement touristique des territoires de montagne, l’ambition régionale vise à :</w:t>
      </w:r>
    </w:p>
    <w:p w14:paraId="6B272769" w14:textId="77777777" w:rsidR="00AE3322" w:rsidRDefault="00AE3322" w:rsidP="00AE3322">
      <w:pPr>
        <w:jc w:val="both"/>
        <w:rPr>
          <w:rFonts w:ascii="Times New Roman" w:hAnsi="Times New Roman"/>
          <w:sz w:val="24"/>
          <w:szCs w:val="24"/>
        </w:rPr>
      </w:pPr>
      <w:r>
        <w:rPr>
          <w:rFonts w:ascii="Times New Roman" w:hAnsi="Times New Roman"/>
          <w:sz w:val="24"/>
          <w:szCs w:val="24"/>
        </w:rPr>
        <w:tab/>
        <w:t xml:space="preserve"> -Favoriser l’intégration de la transition énergétique et écologique et de l’adaptation au changement climatique</w:t>
      </w:r>
    </w:p>
    <w:p w14:paraId="581FE8C5"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 Assurer le développement pérenne des territoires de montagne</w:t>
      </w:r>
    </w:p>
    <w:p w14:paraId="5B31B0B2"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 Elargir la saison estivale, augmenter et gérer de manière raisonnée la fréquentation</w:t>
      </w:r>
    </w:p>
    <w:p w14:paraId="1C54826B"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-Améliorer l’expérience client et favoriser le renouvellement des clientèles</w:t>
      </w:r>
    </w:p>
    <w:p w14:paraId="711C0FF8"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-Assurer une meilleure adaptation des territoires de montagne face aux aléas</w:t>
      </w:r>
    </w:p>
    <w:p w14:paraId="5C9D99C6"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-réduire l’impact des activités touristiques sur les milieux</w:t>
      </w:r>
    </w:p>
    <w:p w14:paraId="2521245D"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-renforcer le lien station/ pôles forts et vallée</w:t>
      </w:r>
    </w:p>
    <w:p w14:paraId="037CB8B0" w14:textId="77777777" w:rsidR="00AE3322" w:rsidRDefault="00AE3322" w:rsidP="00AE3322">
      <w:pPr>
        <w:ind w:left="743"/>
        <w:jc w:val="both"/>
        <w:rPr>
          <w:rFonts w:ascii="Times New Roman" w:hAnsi="Times New Roman"/>
          <w:sz w:val="24"/>
          <w:szCs w:val="24"/>
        </w:rPr>
      </w:pPr>
      <w:r>
        <w:rPr>
          <w:rFonts w:ascii="Times New Roman" w:hAnsi="Times New Roman"/>
          <w:sz w:val="24"/>
          <w:szCs w:val="24"/>
        </w:rPr>
        <w:t>-poursuivre la structuration de chaque territoire</w:t>
      </w:r>
    </w:p>
    <w:p w14:paraId="62C5F48D" w14:textId="77777777" w:rsidR="00AE3322" w:rsidRDefault="00AE3322" w:rsidP="00AE3322">
      <w:pPr>
        <w:rPr>
          <w:rFonts w:ascii="Times New Roman" w:hAnsi="Times New Roman"/>
          <w:sz w:val="24"/>
          <w:szCs w:val="24"/>
        </w:rPr>
      </w:pPr>
      <w:r>
        <w:rPr>
          <w:rFonts w:ascii="Times New Roman" w:hAnsi="Times New Roman"/>
          <w:sz w:val="24"/>
          <w:szCs w:val="24"/>
        </w:rPr>
        <w:t>Le périmètre concerné inclut les territoires :</w:t>
      </w:r>
    </w:p>
    <w:p w14:paraId="5F43C366" w14:textId="77777777" w:rsidR="00AE3322" w:rsidRDefault="00AE3322" w:rsidP="00AE3322">
      <w:pPr>
        <w:numPr>
          <w:ilvl w:val="0"/>
          <w:numId w:val="46"/>
        </w:numPr>
        <w:rPr>
          <w:rFonts w:ascii="Times New Roman" w:hAnsi="Times New Roman"/>
          <w:sz w:val="24"/>
          <w:szCs w:val="24"/>
        </w:rPr>
      </w:pPr>
      <w:r>
        <w:rPr>
          <w:rFonts w:ascii="Times New Roman" w:hAnsi="Times New Roman"/>
          <w:sz w:val="24"/>
          <w:szCs w:val="24"/>
        </w:rPr>
        <w:lastRenderedPageBreak/>
        <w:t>Hautes-Terres Communauté,</w:t>
      </w:r>
    </w:p>
    <w:p w14:paraId="45AC1BC3" w14:textId="77777777" w:rsidR="00AE3322" w:rsidRDefault="00AE3322" w:rsidP="00AE3322">
      <w:pPr>
        <w:numPr>
          <w:ilvl w:val="0"/>
          <w:numId w:val="46"/>
        </w:numPr>
        <w:rPr>
          <w:rFonts w:ascii="Times New Roman" w:hAnsi="Times New Roman"/>
          <w:sz w:val="24"/>
          <w:szCs w:val="24"/>
        </w:rPr>
      </w:pPr>
      <w:r>
        <w:rPr>
          <w:rFonts w:ascii="Times New Roman" w:hAnsi="Times New Roman"/>
          <w:sz w:val="24"/>
          <w:szCs w:val="24"/>
        </w:rPr>
        <w:t>Communauté de communes du Pays de Saint-Flour,</w:t>
      </w:r>
    </w:p>
    <w:p w14:paraId="76B1DD68" w14:textId="77777777" w:rsidR="00AE3322" w:rsidRPr="005F7A9A" w:rsidRDefault="00AE3322" w:rsidP="00AE3322">
      <w:pPr>
        <w:numPr>
          <w:ilvl w:val="0"/>
          <w:numId w:val="46"/>
        </w:numPr>
        <w:rPr>
          <w:rFonts w:ascii="Times New Roman" w:hAnsi="Times New Roman"/>
          <w:sz w:val="24"/>
          <w:szCs w:val="24"/>
        </w:rPr>
      </w:pPr>
      <w:r>
        <w:rPr>
          <w:rFonts w:ascii="Times New Roman" w:hAnsi="Times New Roman"/>
          <w:sz w:val="24"/>
          <w:szCs w:val="24"/>
        </w:rPr>
        <w:t>Communauté de communes Cère et Goul en Carladès.</w:t>
      </w:r>
    </w:p>
    <w:p w14:paraId="2087C942" w14:textId="05897079" w:rsidR="00AE3322" w:rsidRDefault="00AE3322" w:rsidP="00AE3322">
      <w:pPr>
        <w:jc w:val="both"/>
        <w:rPr>
          <w:rFonts w:ascii="Times New Roman" w:hAnsi="Times New Roman"/>
          <w:sz w:val="24"/>
          <w:szCs w:val="24"/>
        </w:rPr>
      </w:pPr>
      <w:r>
        <w:rPr>
          <w:rFonts w:ascii="Times New Roman" w:hAnsi="Times New Roman"/>
          <w:sz w:val="24"/>
          <w:szCs w:val="24"/>
        </w:rPr>
        <w:t>Le partenariat  rassemble les trois communautés de communes, le Syndicat mixte du Puy Mary la SAEM du Lioran, le Syndicat mixte Garabit-Grandval et le Syndicat mixte de développement touristique de l’Est cantalien. Sont également associés le Parc naturel régional des Volcans d’Auvergne, le Parc naturel régional Aubrac, les Offices de Tourisme, le Comité Départemental du Tourisme et le Conseil Départemental.</w:t>
      </w:r>
    </w:p>
    <w:p w14:paraId="1440A0CD" w14:textId="77777777" w:rsidR="00AE3322" w:rsidRDefault="00AE3322" w:rsidP="00AE3322">
      <w:pPr>
        <w:rPr>
          <w:rFonts w:ascii="Times New Roman" w:hAnsi="Times New Roman"/>
          <w:sz w:val="24"/>
          <w:szCs w:val="24"/>
        </w:rPr>
      </w:pPr>
      <w:r>
        <w:rPr>
          <w:rFonts w:ascii="Times New Roman" w:hAnsi="Times New Roman"/>
          <w:sz w:val="24"/>
          <w:szCs w:val="24"/>
        </w:rPr>
        <w:t>Dans une logique de territoire, le Conseil départemental du Cantal a été désigné comme chef de file de cet appel à projet. Une convention de partenariat (mise en annexe) entérine l’association de ces structures.</w:t>
      </w:r>
    </w:p>
    <w:p w14:paraId="0E659851" w14:textId="77777777" w:rsidR="00AE3322" w:rsidRDefault="00AE3322" w:rsidP="00AE3322">
      <w:pPr>
        <w:rPr>
          <w:rFonts w:ascii="Times New Roman" w:hAnsi="Times New Roman"/>
          <w:sz w:val="24"/>
          <w:szCs w:val="24"/>
        </w:rPr>
      </w:pPr>
      <w:r>
        <w:rPr>
          <w:rFonts w:ascii="Times New Roman" w:hAnsi="Times New Roman"/>
          <w:sz w:val="24"/>
          <w:szCs w:val="24"/>
        </w:rPr>
        <w:t>Les axes de développement retenus sont :</w:t>
      </w:r>
    </w:p>
    <w:p w14:paraId="6A91059C" w14:textId="77777777" w:rsidR="00AE3322" w:rsidRDefault="00AE3322" w:rsidP="00AE3322">
      <w:pPr>
        <w:numPr>
          <w:ilvl w:val="0"/>
          <w:numId w:val="47"/>
        </w:numPr>
        <w:tabs>
          <w:tab w:val="clear" w:pos="1636"/>
          <w:tab w:val="num" w:pos="720"/>
        </w:tabs>
        <w:ind w:left="720" w:hanging="360"/>
        <w:rPr>
          <w:rFonts w:ascii="Times New Roman" w:hAnsi="Times New Roman"/>
          <w:sz w:val="24"/>
          <w:szCs w:val="24"/>
        </w:rPr>
      </w:pPr>
      <w:r>
        <w:rPr>
          <w:rFonts w:ascii="Times New Roman" w:hAnsi="Times New Roman"/>
          <w:sz w:val="24"/>
          <w:szCs w:val="24"/>
        </w:rPr>
        <w:t>Axe 1 : Accompagner les acteurs locaux et porteurs de projet pour faire vivre le territoire de projet</w:t>
      </w:r>
    </w:p>
    <w:p w14:paraId="589115A0" w14:textId="77777777" w:rsidR="00AE3322" w:rsidRDefault="00AE3322" w:rsidP="00AE3322">
      <w:pPr>
        <w:numPr>
          <w:ilvl w:val="0"/>
          <w:numId w:val="47"/>
        </w:numPr>
        <w:tabs>
          <w:tab w:val="clear" w:pos="1636"/>
          <w:tab w:val="num" w:pos="720"/>
        </w:tabs>
        <w:ind w:left="720" w:hanging="360"/>
        <w:rPr>
          <w:rFonts w:ascii="Times New Roman" w:hAnsi="Times New Roman"/>
          <w:sz w:val="24"/>
          <w:szCs w:val="24"/>
        </w:rPr>
      </w:pPr>
      <w:r>
        <w:rPr>
          <w:rFonts w:ascii="Times New Roman" w:hAnsi="Times New Roman"/>
          <w:sz w:val="24"/>
          <w:szCs w:val="24"/>
        </w:rPr>
        <w:t>Axe 2 : Pratiquer la montagne aux 4 saisons : poursuivre le développement d’une offre différenciante et durable</w:t>
      </w:r>
    </w:p>
    <w:p w14:paraId="50F780CD" w14:textId="77777777" w:rsidR="00AE3322" w:rsidRPr="0033728B" w:rsidRDefault="00AE3322" w:rsidP="00AE3322">
      <w:pPr>
        <w:numPr>
          <w:ilvl w:val="0"/>
          <w:numId w:val="47"/>
        </w:numPr>
        <w:tabs>
          <w:tab w:val="clear" w:pos="1636"/>
          <w:tab w:val="num" w:pos="720"/>
        </w:tabs>
        <w:ind w:left="720" w:hanging="360"/>
        <w:rPr>
          <w:rFonts w:ascii="Times New Roman" w:hAnsi="Times New Roman"/>
          <w:sz w:val="24"/>
          <w:szCs w:val="24"/>
        </w:rPr>
      </w:pPr>
      <w:r>
        <w:rPr>
          <w:rFonts w:ascii="Times New Roman" w:hAnsi="Times New Roman"/>
          <w:sz w:val="24"/>
          <w:szCs w:val="24"/>
        </w:rPr>
        <w:t>Axe 3 : Accueillir tous les publics, habitants comme visiteurs et renforcer la lisibilité et visibilité de la destination.</w:t>
      </w:r>
    </w:p>
    <w:p w14:paraId="40381888" w14:textId="77777777" w:rsidR="00AE3322" w:rsidRDefault="00AE3322" w:rsidP="00AE3322">
      <w:pPr>
        <w:rPr>
          <w:rFonts w:ascii="Times New Roman" w:hAnsi="Times New Roman"/>
          <w:sz w:val="24"/>
          <w:szCs w:val="24"/>
        </w:rPr>
      </w:pPr>
      <w:r>
        <w:rPr>
          <w:rFonts w:ascii="Times New Roman" w:hAnsi="Times New Roman"/>
          <w:sz w:val="24"/>
          <w:szCs w:val="24"/>
        </w:rPr>
        <w:t xml:space="preserve">La réception des candidatures est prévue pour le 03 octobre 2022. </w:t>
      </w:r>
    </w:p>
    <w:p w14:paraId="240F19A7" w14:textId="77777777" w:rsidR="00AE3322" w:rsidRDefault="00AE3322" w:rsidP="00AE3322">
      <w:pPr>
        <w:jc w:val="both"/>
        <w:rPr>
          <w:rFonts w:ascii="Times New Roman" w:hAnsi="Times New Roman"/>
          <w:sz w:val="24"/>
          <w:szCs w:val="24"/>
        </w:rPr>
      </w:pPr>
      <w:r>
        <w:rPr>
          <w:rFonts w:ascii="Times New Roman" w:hAnsi="Times New Roman"/>
          <w:sz w:val="24"/>
          <w:szCs w:val="24"/>
        </w:rPr>
        <w:t>Le Conseil communautaire ouï cet exposé et après avoir délibéré :</w:t>
      </w:r>
    </w:p>
    <w:p w14:paraId="3227BCC6" w14:textId="77777777" w:rsidR="00AE3322" w:rsidRDefault="00AE3322" w:rsidP="00AE3322">
      <w:pPr>
        <w:spacing w:after="0" w:line="240" w:lineRule="auto"/>
        <w:jc w:val="both"/>
        <w:rPr>
          <w:rFonts w:ascii="Times New Roman" w:hAnsi="Times New Roman"/>
          <w:sz w:val="24"/>
          <w:szCs w:val="24"/>
        </w:rPr>
      </w:pPr>
      <w:r>
        <w:rPr>
          <w:rFonts w:ascii="Times New Roman" w:hAnsi="Times New Roman"/>
          <w:b/>
          <w:bCs/>
          <w:sz w:val="24"/>
          <w:szCs w:val="24"/>
        </w:rPr>
        <w:t xml:space="preserve">DECIDE </w:t>
      </w:r>
      <w:r>
        <w:rPr>
          <w:rFonts w:ascii="Times New Roman" w:hAnsi="Times New Roman"/>
          <w:sz w:val="24"/>
          <w:szCs w:val="24"/>
        </w:rPr>
        <w:t xml:space="preserve">à l’unanimité de voter cette proposition ; </w:t>
      </w:r>
    </w:p>
    <w:p w14:paraId="3981B898" w14:textId="77777777" w:rsidR="00AE3322" w:rsidRDefault="00AE3322" w:rsidP="00AE3322">
      <w:pPr>
        <w:suppressAutoHyphens w:val="0"/>
        <w:autoSpaceDE w:val="0"/>
        <w:spacing w:after="0" w:line="240" w:lineRule="auto"/>
        <w:ind w:right="57"/>
        <w:jc w:val="both"/>
        <w:rPr>
          <w:rFonts w:ascii="Times New Roman" w:eastAsia="Times New Roman" w:hAnsi="Times New Roman" w:cs="Arial"/>
          <w:kern w:val="1"/>
          <w:sz w:val="24"/>
          <w:szCs w:val="24"/>
        </w:rPr>
      </w:pPr>
      <w:r>
        <w:rPr>
          <w:rFonts w:ascii="Times New Roman" w:eastAsia="Times New Roman" w:hAnsi="Times New Roman" w:cs="Arial"/>
          <w:b/>
          <w:bCs/>
          <w:kern w:val="1"/>
          <w:sz w:val="24"/>
          <w:szCs w:val="24"/>
        </w:rPr>
        <w:t>APPROUVE</w:t>
      </w:r>
      <w:r>
        <w:rPr>
          <w:rFonts w:ascii="Times New Roman" w:eastAsia="Times New Roman" w:hAnsi="Times New Roman" w:cs="Arial"/>
          <w:kern w:val="1"/>
          <w:sz w:val="24"/>
          <w:szCs w:val="24"/>
        </w:rPr>
        <w:t xml:space="preserve"> l’acte de candidature à l’appel à projet « diversification touristique des stations de Montagne Auvergne-Rhône-Alpes » avec comme chef de file, le Conseil départemental du Cantal;</w:t>
      </w:r>
    </w:p>
    <w:p w14:paraId="40936FB1" w14:textId="77777777" w:rsidR="00AE3322" w:rsidRDefault="00AE3322" w:rsidP="00AE3322">
      <w:pPr>
        <w:suppressAutoHyphens w:val="0"/>
        <w:autoSpaceDE w:val="0"/>
        <w:spacing w:after="0" w:line="240" w:lineRule="auto"/>
        <w:ind w:right="57"/>
        <w:jc w:val="both"/>
        <w:rPr>
          <w:rFonts w:ascii="Times New Roman" w:eastAsia="Times New Roman" w:hAnsi="Times New Roman" w:cs="Arial"/>
          <w:kern w:val="1"/>
          <w:sz w:val="24"/>
          <w:szCs w:val="24"/>
        </w:rPr>
      </w:pPr>
      <w:r>
        <w:rPr>
          <w:rFonts w:ascii="Times New Roman" w:eastAsia="Times New Roman" w:hAnsi="Times New Roman" w:cs="Arial"/>
          <w:b/>
          <w:bCs/>
          <w:kern w:val="1"/>
          <w:sz w:val="24"/>
          <w:szCs w:val="24"/>
        </w:rPr>
        <w:t>VALIDE</w:t>
      </w:r>
      <w:r>
        <w:rPr>
          <w:rFonts w:ascii="Times New Roman" w:eastAsia="Times New Roman" w:hAnsi="Times New Roman" w:cs="Arial"/>
          <w:kern w:val="1"/>
          <w:sz w:val="24"/>
          <w:szCs w:val="24"/>
        </w:rPr>
        <w:t xml:space="preserve"> le périmètre de l’appel à projet présenté ;</w:t>
      </w:r>
    </w:p>
    <w:p w14:paraId="7330B649" w14:textId="77777777" w:rsidR="00AE3322" w:rsidRDefault="00AE3322" w:rsidP="00AE3322">
      <w:pPr>
        <w:suppressAutoHyphens w:val="0"/>
        <w:autoSpaceDE w:val="0"/>
        <w:spacing w:after="0" w:line="240" w:lineRule="auto"/>
        <w:ind w:right="57"/>
        <w:jc w:val="both"/>
        <w:rPr>
          <w:rFonts w:ascii="Times New Roman" w:eastAsia="Times New Roman" w:hAnsi="Times New Roman" w:cs="Arial"/>
          <w:kern w:val="1"/>
          <w:sz w:val="24"/>
          <w:szCs w:val="24"/>
        </w:rPr>
      </w:pPr>
      <w:r w:rsidRPr="00AA7E8F">
        <w:rPr>
          <w:rFonts w:ascii="Times New Roman" w:eastAsia="Times New Roman" w:hAnsi="Times New Roman" w:cs="Arial"/>
          <w:b/>
          <w:bCs/>
          <w:kern w:val="1"/>
          <w:sz w:val="24"/>
          <w:szCs w:val="24"/>
        </w:rPr>
        <w:t>APPROUVE</w:t>
      </w:r>
      <w:r>
        <w:rPr>
          <w:rFonts w:ascii="Times New Roman" w:eastAsia="Times New Roman" w:hAnsi="Times New Roman" w:cs="Arial"/>
          <w:kern w:val="1"/>
          <w:sz w:val="24"/>
          <w:szCs w:val="24"/>
        </w:rPr>
        <w:t xml:space="preserve"> la désignation de Philippe MOURGUES en tant que titulaire et Dominique BRU en tant que suppléante, dans le cadre de la convention de partenariat ;</w:t>
      </w:r>
    </w:p>
    <w:p w14:paraId="2ECDF852" w14:textId="77777777" w:rsidR="00AE3322" w:rsidRDefault="00AE3322" w:rsidP="00AE3322">
      <w:pPr>
        <w:suppressAutoHyphens w:val="0"/>
        <w:autoSpaceDE w:val="0"/>
        <w:spacing w:after="0" w:line="240" w:lineRule="auto"/>
        <w:ind w:right="57"/>
        <w:jc w:val="both"/>
        <w:rPr>
          <w:rFonts w:ascii="Times New Roman" w:eastAsia="Times New Roman" w:hAnsi="Times New Roman" w:cs="Arial"/>
          <w:kern w:val="1"/>
          <w:sz w:val="24"/>
          <w:szCs w:val="24"/>
        </w:rPr>
      </w:pPr>
      <w:r>
        <w:rPr>
          <w:rFonts w:ascii="Times New Roman" w:eastAsia="Times New Roman" w:hAnsi="Times New Roman" w:cs="Arial"/>
          <w:b/>
          <w:bCs/>
          <w:kern w:val="1"/>
          <w:sz w:val="24"/>
          <w:szCs w:val="24"/>
        </w:rPr>
        <w:t>ATTESTE</w:t>
      </w:r>
      <w:r>
        <w:rPr>
          <w:rFonts w:ascii="Times New Roman" w:eastAsia="Times New Roman" w:hAnsi="Times New Roman" w:cs="Arial"/>
          <w:kern w:val="1"/>
          <w:sz w:val="24"/>
          <w:szCs w:val="24"/>
        </w:rPr>
        <w:t xml:space="preserve"> de l’engagement partenarial de la collectivité vis-à-vis du projet et de sa stratégie ;</w:t>
      </w:r>
    </w:p>
    <w:p w14:paraId="2EBC278C" w14:textId="77777777" w:rsidR="00AE3322" w:rsidRDefault="00AE3322" w:rsidP="00AE3322">
      <w:pPr>
        <w:spacing w:after="0" w:line="240" w:lineRule="auto"/>
        <w:jc w:val="both"/>
        <w:rPr>
          <w:rFonts w:ascii="Times New Roman" w:hAnsi="Times New Roman"/>
          <w:sz w:val="24"/>
          <w:szCs w:val="24"/>
        </w:rPr>
      </w:pPr>
      <w:r>
        <w:rPr>
          <w:rFonts w:ascii="Times New Roman" w:eastAsia="Times New Roman" w:hAnsi="Times New Roman" w:cs="Times New Roman"/>
          <w:b/>
          <w:bCs/>
          <w:caps/>
          <w:kern w:val="1"/>
          <w:sz w:val="24"/>
          <w:szCs w:val="24"/>
        </w:rPr>
        <w:t xml:space="preserve">AUTORISE </w:t>
      </w:r>
      <w:r>
        <w:rPr>
          <w:rFonts w:ascii="Times New Roman" w:eastAsia="Times New Roman" w:hAnsi="Times New Roman" w:cs="Times New Roman"/>
          <w:caps/>
          <w:kern w:val="1"/>
          <w:sz w:val="24"/>
          <w:szCs w:val="24"/>
        </w:rPr>
        <w:t>M</w:t>
      </w:r>
      <w:r>
        <w:rPr>
          <w:rFonts w:ascii="Times New Roman" w:eastAsia="Times New Roman" w:hAnsi="Times New Roman" w:cs="Times New Roman"/>
          <w:kern w:val="24"/>
          <w:sz w:val="24"/>
          <w:szCs w:val="24"/>
        </w:rPr>
        <w:t>adame la Présidente</w:t>
      </w:r>
      <w:r>
        <w:rPr>
          <w:rFonts w:ascii="Times New Roman" w:eastAsia="Times New Roman" w:hAnsi="Times New Roman" w:cs="Times New Roman"/>
          <w:kern w:val="1"/>
          <w:sz w:val="24"/>
          <w:szCs w:val="24"/>
        </w:rPr>
        <w:t xml:space="preserve"> à effectuer toutes les démarches et à signer tous les documents nécessaires à l’application de la présente délibération.</w:t>
      </w:r>
    </w:p>
    <w:p w14:paraId="43446089" w14:textId="034603D3" w:rsidR="00AB20D8" w:rsidRPr="00321AE7" w:rsidRDefault="00AB20D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AB20D8" w:rsidRPr="00831E63" w14:paraId="16232EF2" w14:textId="77777777" w:rsidTr="0075479E">
        <w:trPr>
          <w:trHeight w:val="53"/>
        </w:trPr>
        <w:tc>
          <w:tcPr>
            <w:tcW w:w="9741" w:type="dxa"/>
            <w:tcBorders>
              <w:top w:val="nil"/>
              <w:left w:val="nil"/>
              <w:bottom w:val="nil"/>
              <w:right w:val="nil"/>
            </w:tcBorders>
          </w:tcPr>
          <w:tbl>
            <w:tblPr>
              <w:tblStyle w:val="Grilledutableau"/>
              <w:tblW w:w="9741" w:type="dxa"/>
              <w:tblLayout w:type="fixed"/>
              <w:tblLook w:val="04A0" w:firstRow="1" w:lastRow="0" w:firstColumn="1" w:lastColumn="0" w:noHBand="0" w:noVBand="1"/>
            </w:tblPr>
            <w:tblGrid>
              <w:gridCol w:w="9741"/>
            </w:tblGrid>
            <w:tr w:rsidR="00AB20D8" w:rsidRPr="00831E63" w14:paraId="6D4F5967" w14:textId="77777777" w:rsidTr="00AE3322">
              <w:trPr>
                <w:trHeight w:val="58"/>
              </w:trPr>
              <w:tc>
                <w:tcPr>
                  <w:tcW w:w="9741" w:type="dxa"/>
                  <w:tcBorders>
                    <w:top w:val="nil"/>
                    <w:left w:val="nil"/>
                    <w:bottom w:val="nil"/>
                    <w:right w:val="nil"/>
                  </w:tcBorders>
                  <w:vAlign w:val="center"/>
                </w:tcPr>
                <w:p w14:paraId="0B2A3567" w14:textId="3C1AFB3A" w:rsidR="00AB20D8" w:rsidRPr="00831E63" w:rsidRDefault="00AB20D8" w:rsidP="00AE3322">
                  <w:pPr>
                    <w:pStyle w:val="NormalWeb"/>
                    <w:jc w:val="both"/>
                    <w:rPr>
                      <w:rFonts w:eastAsia="Times New Roman"/>
                      <w:b/>
                      <w:bCs/>
                      <w:caps/>
                      <w:color w:val="000000"/>
                      <w:lang w:eastAsia="fr-FR"/>
                    </w:rPr>
                  </w:pPr>
                  <w:r>
                    <w:rPr>
                      <w:b/>
                      <w:bCs/>
                      <w:caps/>
                    </w:rPr>
                    <w:t>DELIBERATION N° 156-2022 :</w:t>
                  </w:r>
                  <w:r w:rsidR="000E190A">
                    <w:rPr>
                      <w:b/>
                      <w:bCs/>
                      <w:caps/>
                    </w:rPr>
                    <w:t xml:space="preserve"> </w:t>
                  </w:r>
                  <w:r w:rsidRPr="00831E63">
                    <w:rPr>
                      <w:rFonts w:eastAsia="Times New Roman"/>
                      <w:b/>
                      <w:bCs/>
                      <w:lang w:eastAsia="fr-FR"/>
                    </w:rPr>
                    <w:t>DECISION MODIFICATIVE DU BUDGET ASSAINISSEMENT</w:t>
                  </w:r>
                </w:p>
              </w:tc>
            </w:tr>
            <w:tr w:rsidR="00AB20D8" w:rsidRPr="00831E63" w14:paraId="78432421" w14:textId="77777777" w:rsidTr="00AE3322">
              <w:trPr>
                <w:trHeight w:val="53"/>
              </w:trPr>
              <w:tc>
                <w:tcPr>
                  <w:tcW w:w="9741" w:type="dxa"/>
                  <w:tcBorders>
                    <w:top w:val="nil"/>
                    <w:left w:val="nil"/>
                    <w:bottom w:val="nil"/>
                    <w:right w:val="nil"/>
                  </w:tcBorders>
                  <w:vAlign w:val="center"/>
                </w:tcPr>
                <w:p w14:paraId="1825ABF9" w14:textId="77777777" w:rsidR="00AB20D8" w:rsidRPr="00831E63" w:rsidRDefault="00AB20D8" w:rsidP="000E190A">
                  <w:pPr>
                    <w:jc w:val="both"/>
                    <w:rPr>
                      <w:rFonts w:ascii="Times New Roman" w:hAnsi="Times New Roman" w:cs="Times New Roman"/>
                      <w:bCs/>
                      <w:sz w:val="24"/>
                      <w:szCs w:val="24"/>
                    </w:rPr>
                  </w:pPr>
                </w:p>
              </w:tc>
            </w:tr>
            <w:tr w:rsidR="00AB20D8" w:rsidRPr="00831E63" w14:paraId="37CACDA8" w14:textId="77777777" w:rsidTr="00AE3322">
              <w:trPr>
                <w:trHeight w:val="53"/>
              </w:trPr>
              <w:tc>
                <w:tcPr>
                  <w:tcW w:w="9741" w:type="dxa"/>
                  <w:tcBorders>
                    <w:top w:val="nil"/>
                    <w:left w:val="nil"/>
                    <w:bottom w:val="nil"/>
                    <w:right w:val="nil"/>
                  </w:tcBorders>
                  <w:vAlign w:val="center"/>
                </w:tcPr>
                <w:p w14:paraId="42CDFA6D" w14:textId="77777777" w:rsidR="00AB20D8" w:rsidRPr="00831E63" w:rsidRDefault="00AB20D8" w:rsidP="000E190A">
                  <w:pPr>
                    <w:pStyle w:val="Standard"/>
                    <w:jc w:val="both"/>
                    <w:rPr>
                      <w:rFonts w:cs="Times New Roman"/>
                      <w:i/>
                      <w:iCs/>
                      <w:color w:val="00000A"/>
                    </w:rPr>
                  </w:pPr>
                  <w:r w:rsidRPr="00831E63">
                    <w:rPr>
                      <w:rFonts w:cs="Times New Roman"/>
                      <w:b/>
                      <w:i/>
                      <w:iCs/>
                      <w:color w:val="00000A"/>
                    </w:rPr>
                    <w:t>Vu</w:t>
                  </w:r>
                  <w:r w:rsidRPr="00831E63">
                    <w:rPr>
                      <w:rFonts w:cs="Times New Roman"/>
                      <w:i/>
                      <w:iCs/>
                      <w:color w:val="00000A"/>
                    </w:rPr>
                    <w:t xml:space="preserve"> le code général des collectivités territoriales,</w:t>
                  </w:r>
                </w:p>
                <w:p w14:paraId="568F6541" w14:textId="77777777" w:rsidR="00AB20D8" w:rsidRPr="00831E63" w:rsidRDefault="00AB20D8" w:rsidP="000E190A">
                  <w:pPr>
                    <w:pStyle w:val="Standard"/>
                    <w:jc w:val="both"/>
                    <w:rPr>
                      <w:rFonts w:cs="Times New Roman"/>
                      <w:i/>
                      <w:iCs/>
                      <w:color w:val="000000"/>
                    </w:rPr>
                  </w:pPr>
                  <w:r w:rsidRPr="00831E63">
                    <w:rPr>
                      <w:rFonts w:cs="Times New Roman"/>
                      <w:b/>
                      <w:i/>
                      <w:iCs/>
                      <w:color w:val="00000A"/>
                    </w:rPr>
                    <w:t>Vu</w:t>
                  </w:r>
                  <w:r w:rsidRPr="00831E63">
                    <w:rPr>
                      <w:rFonts w:cs="Times New Roman"/>
                      <w:i/>
                      <w:iCs/>
                      <w:color w:val="00000A"/>
                    </w:rPr>
                    <w:t xml:space="preserve"> la loi portant Nouvelle Organisation </w:t>
                  </w:r>
                  <w:r w:rsidRPr="00831E63">
                    <w:rPr>
                      <w:rFonts w:cs="Times New Roman"/>
                      <w:i/>
                      <w:iCs/>
                      <w:color w:val="000000"/>
                    </w:rPr>
                    <w:t>du Territoire de la République du 7 août 2015 notamment son article 64 relatif aux compétences des communautés de communes,</w:t>
                  </w:r>
                </w:p>
                <w:p w14:paraId="7B9F5EEA" w14:textId="77777777" w:rsidR="00AB20D8" w:rsidRPr="00831E63" w:rsidRDefault="00AB20D8" w:rsidP="000E190A">
                  <w:pPr>
                    <w:pStyle w:val="Standard"/>
                    <w:jc w:val="both"/>
                    <w:rPr>
                      <w:rFonts w:cs="Times New Roman"/>
                      <w:i/>
                      <w:iCs/>
                      <w:color w:val="000000"/>
                    </w:rPr>
                  </w:pPr>
                  <w:r w:rsidRPr="00831E63">
                    <w:rPr>
                      <w:rFonts w:cs="Times New Roman"/>
                      <w:b/>
                      <w:i/>
                      <w:iCs/>
                      <w:color w:val="000000"/>
                    </w:rPr>
                    <w:t>Vu</w:t>
                  </w:r>
                  <w:r w:rsidRPr="00831E63">
                    <w:rPr>
                      <w:rFonts w:cs="Times New Roman"/>
                      <w:i/>
                      <w:iCs/>
                      <w:color w:val="000000"/>
                    </w:rPr>
                    <w:t xml:space="preserve"> l’arrêté préfectoral n°2000-1660 en date du 12 octobre 2000 portant création de la communauté de communes Cère-et-Goul en Carladès,</w:t>
                  </w:r>
                </w:p>
                <w:p w14:paraId="7619C112" w14:textId="77777777" w:rsidR="00AB20D8" w:rsidRPr="00831E63" w:rsidRDefault="00AB20D8" w:rsidP="000E190A">
                  <w:pPr>
                    <w:pStyle w:val="Standard"/>
                    <w:jc w:val="both"/>
                    <w:rPr>
                      <w:rFonts w:cs="Times New Roman"/>
                      <w:bCs w:val="0"/>
                      <w:i/>
                      <w:iCs/>
                      <w:color w:val="000000"/>
                    </w:rPr>
                  </w:pPr>
                  <w:r w:rsidRPr="00831E63">
                    <w:rPr>
                      <w:rFonts w:cs="Times New Roman"/>
                      <w:b/>
                      <w:bCs w:val="0"/>
                      <w:i/>
                      <w:iCs/>
                      <w:color w:val="000000"/>
                    </w:rPr>
                    <w:t>Vu</w:t>
                  </w:r>
                  <w:r w:rsidRPr="00831E63">
                    <w:rPr>
                      <w:rFonts w:cs="Times New Roman"/>
                      <w:bCs w:val="0"/>
                      <w:i/>
                      <w:iCs/>
                      <w:color w:val="000000"/>
                    </w:rPr>
                    <w:t xml:space="preserve"> l’arrêté n° 2017-1347 du 13 novembre 2017 prononçant le transfert des compétences eau et assainissement à la communauté de communes Cère-et-Goul en Carladès par ses membres ;</w:t>
                  </w:r>
                </w:p>
                <w:p w14:paraId="01185C89" w14:textId="77777777" w:rsidR="00AB20D8" w:rsidRPr="00831E63" w:rsidRDefault="00AB20D8" w:rsidP="000E190A">
                  <w:pPr>
                    <w:pStyle w:val="Standard"/>
                    <w:jc w:val="both"/>
                    <w:rPr>
                      <w:rFonts w:cs="Times New Roman"/>
                    </w:rPr>
                  </w:pPr>
                  <w:r w:rsidRPr="00831E63">
                    <w:rPr>
                      <w:rFonts w:cs="Times New Roman"/>
                      <w:b/>
                      <w:bCs w:val="0"/>
                      <w:i/>
                      <w:iCs/>
                      <w:color w:val="000000"/>
                    </w:rPr>
                    <w:t>Vu</w:t>
                  </w:r>
                  <w:r w:rsidRPr="00831E63">
                    <w:rPr>
                      <w:rFonts w:cs="Times New Roman"/>
                      <w:bCs w:val="0"/>
                      <w:i/>
                      <w:iCs/>
                      <w:color w:val="000000"/>
                    </w:rPr>
                    <w:t xml:space="preserve"> le budget annexe de l’assainissement 2022 ;</w:t>
                  </w:r>
                </w:p>
                <w:p w14:paraId="1EA2A812" w14:textId="77777777" w:rsidR="00AB20D8" w:rsidRPr="00831E63" w:rsidRDefault="00AB20D8" w:rsidP="000E190A">
                  <w:pPr>
                    <w:jc w:val="both"/>
                    <w:rPr>
                      <w:rFonts w:ascii="Times New Roman" w:hAnsi="Times New Roman" w:cs="Times New Roman"/>
                      <w:sz w:val="24"/>
                      <w:szCs w:val="24"/>
                    </w:rPr>
                  </w:pPr>
                </w:p>
                <w:p w14:paraId="61168C23" w14:textId="4E019B32" w:rsidR="00AB20D8" w:rsidRDefault="00AB20D8" w:rsidP="000E190A">
                  <w:pPr>
                    <w:jc w:val="both"/>
                    <w:rPr>
                      <w:rFonts w:ascii="Times New Roman" w:hAnsi="Times New Roman" w:cs="Times New Roman"/>
                      <w:sz w:val="24"/>
                      <w:szCs w:val="24"/>
                    </w:rPr>
                  </w:pPr>
                  <w:r w:rsidRPr="00831E63">
                    <w:rPr>
                      <w:rFonts w:ascii="Times New Roman" w:hAnsi="Times New Roman" w:cs="Times New Roman"/>
                      <w:sz w:val="24"/>
                      <w:szCs w:val="24"/>
                    </w:rPr>
                    <w:t>Monsieur le Vice-Président indique que pour le remboursement des redevances à l’Agence de l’Eau était prévu au budget 41 000€, le montant final à rembourser s’élève à 42 179€. Il convient donc de procéder à une décision modificative pour le remboursement des redevances.</w:t>
                  </w:r>
                </w:p>
                <w:p w14:paraId="2EABB76A" w14:textId="0CA826B7" w:rsidR="00AE3322" w:rsidRDefault="00AE3322" w:rsidP="000E190A">
                  <w:pPr>
                    <w:jc w:val="both"/>
                    <w:rPr>
                      <w:rFonts w:ascii="Times New Roman" w:hAnsi="Times New Roman" w:cs="Times New Roman"/>
                      <w:sz w:val="24"/>
                      <w:szCs w:val="24"/>
                    </w:rPr>
                  </w:pPr>
                </w:p>
                <w:p w14:paraId="29E1FFB7" w14:textId="77777777" w:rsidR="00AE3322" w:rsidRPr="00831E63" w:rsidRDefault="00AE3322" w:rsidP="000E190A">
                  <w:pPr>
                    <w:jc w:val="both"/>
                    <w:rPr>
                      <w:rFonts w:ascii="Times New Roman" w:hAnsi="Times New Roman" w:cs="Times New Roman"/>
                      <w:sz w:val="24"/>
                      <w:szCs w:val="24"/>
                    </w:rPr>
                  </w:pPr>
                </w:p>
                <w:p w14:paraId="390AF8A3" w14:textId="77777777" w:rsidR="00AB20D8" w:rsidRPr="00831E63" w:rsidRDefault="00AB20D8" w:rsidP="000E190A">
                  <w:pPr>
                    <w:jc w:val="both"/>
                    <w:rPr>
                      <w:rFonts w:ascii="Times New Roman" w:hAnsi="Times New Roman" w:cs="Times New Roman"/>
                      <w:b/>
                      <w:bCs/>
                      <w:sz w:val="24"/>
                      <w:szCs w:val="24"/>
                    </w:rPr>
                  </w:pPr>
                  <w:r w:rsidRPr="00831E63">
                    <w:rPr>
                      <w:rFonts w:ascii="Times New Roman" w:hAnsi="Times New Roman" w:cs="Times New Roman"/>
                      <w:b/>
                      <w:bCs/>
                      <w:sz w:val="24"/>
                      <w:szCs w:val="24"/>
                    </w:rPr>
                    <w:t>BUDGET ASSAINISSEMENT</w:t>
                  </w:r>
                </w:p>
                <w:p w14:paraId="74F1662B" w14:textId="77777777" w:rsidR="00AB20D8" w:rsidRPr="00831E63" w:rsidRDefault="00AB20D8" w:rsidP="000E190A">
                  <w:pPr>
                    <w:spacing w:before="100" w:beforeAutospacing="1" w:after="100" w:afterAutospacing="1" w:line="240" w:lineRule="auto"/>
                    <w:rPr>
                      <w:rFonts w:ascii="Times New Roman" w:eastAsia="Times New Roman" w:hAnsi="Times New Roman" w:cs="Times New Roman"/>
                      <w:sz w:val="24"/>
                      <w:szCs w:val="24"/>
                      <w:lang w:eastAsia="fr-FR"/>
                    </w:rPr>
                  </w:pPr>
                  <w:r w:rsidRPr="00831E63">
                    <w:rPr>
                      <w:rFonts w:ascii="Times New Roman" w:eastAsia="Times New Roman" w:hAnsi="Times New Roman" w:cs="Times New Roman"/>
                      <w:sz w:val="24"/>
                      <w:szCs w:val="24"/>
                      <w:lang w:eastAsia="fr-FR"/>
                    </w:rPr>
                    <w:t>Section de fonctionnement</w:t>
                  </w:r>
                </w:p>
                <w:p w14:paraId="6BE98178" w14:textId="2816F6A8" w:rsidR="00AB20D8" w:rsidRPr="00831E63" w:rsidRDefault="00AB20D8" w:rsidP="000E190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31E63">
                    <w:rPr>
                      <w:rFonts w:ascii="Times New Roman" w:eastAsia="Times New Roman" w:hAnsi="Times New Roman" w:cs="Times New Roman"/>
                      <w:sz w:val="24"/>
                      <w:szCs w:val="24"/>
                      <w:lang w:eastAsia="fr-FR"/>
                    </w:rPr>
                    <w:t xml:space="preserve">   </w:t>
                  </w:r>
                  <w:r w:rsidR="0066350E">
                    <w:rPr>
                      <w:rFonts w:ascii="Times New Roman" w:eastAsia="Times New Roman" w:hAnsi="Times New Roman" w:cs="Times New Roman"/>
                      <w:sz w:val="24"/>
                      <w:szCs w:val="24"/>
                      <w:lang w:eastAsia="fr-FR"/>
                    </w:rPr>
                    <w:t xml:space="preserve">                            </w:t>
                  </w:r>
                  <w:r w:rsidRPr="00831E63">
                    <w:rPr>
                      <w:rFonts w:ascii="Times New Roman" w:eastAsia="Times New Roman" w:hAnsi="Times New Roman" w:cs="Times New Roman"/>
                      <w:sz w:val="24"/>
                      <w:szCs w:val="24"/>
                      <w:u w:val="single"/>
                      <w:lang w:eastAsia="fr-FR"/>
                    </w:rPr>
                    <w:t>Dépenses :</w:t>
                  </w:r>
                  <w:r w:rsidRPr="00831E63">
                    <w:rPr>
                      <w:rFonts w:ascii="Times New Roman" w:eastAsia="Times New Roman" w:hAnsi="Times New Roman" w:cs="Times New Roman"/>
                      <w:sz w:val="24"/>
                      <w:szCs w:val="24"/>
                      <w:lang w:eastAsia="fr-FR"/>
                    </w:rPr>
                    <w:t>                                                  R</w:t>
                  </w:r>
                  <w:r w:rsidRPr="00831E63">
                    <w:rPr>
                      <w:rFonts w:ascii="Times New Roman" w:eastAsia="Times New Roman" w:hAnsi="Times New Roman" w:cs="Times New Roman"/>
                      <w:sz w:val="24"/>
                      <w:szCs w:val="24"/>
                      <w:u w:val="single"/>
                      <w:lang w:eastAsia="fr-FR"/>
                    </w:rPr>
                    <w:t>ecettes :</w:t>
                  </w:r>
                </w:p>
                <w:p w14:paraId="7818D08D" w14:textId="28D36D9E" w:rsidR="00AB20D8" w:rsidRPr="00831E63" w:rsidRDefault="0066350E" w:rsidP="000E190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B20D8" w:rsidRPr="00831E63">
                    <w:rPr>
                      <w:rFonts w:ascii="Times New Roman" w:eastAsia="Times New Roman" w:hAnsi="Times New Roman" w:cs="Times New Roman"/>
                      <w:sz w:val="24"/>
                      <w:szCs w:val="24"/>
                      <w:lang w:eastAsia="fr-FR"/>
                    </w:rPr>
                    <w:t>Art 611                                    </w:t>
                  </w:r>
                  <w:r>
                    <w:rPr>
                      <w:rFonts w:ascii="Times New Roman" w:eastAsia="Times New Roman" w:hAnsi="Times New Roman" w:cs="Times New Roman"/>
                      <w:sz w:val="24"/>
                      <w:szCs w:val="24"/>
                      <w:lang w:eastAsia="fr-FR"/>
                    </w:rPr>
                    <w:t xml:space="preserve">                  </w:t>
                  </w:r>
                  <w:r w:rsidR="00AB20D8" w:rsidRPr="00831E63">
                    <w:rPr>
                      <w:rFonts w:ascii="Times New Roman" w:eastAsia="Times New Roman" w:hAnsi="Times New Roman" w:cs="Times New Roman"/>
                      <w:sz w:val="24"/>
                      <w:szCs w:val="24"/>
                      <w:lang w:eastAsia="fr-FR"/>
                    </w:rPr>
                    <w:t xml:space="preserve"> - 2 000€</w:t>
                  </w:r>
                </w:p>
                <w:p w14:paraId="6B05AA14" w14:textId="0AA0F1B9" w:rsidR="00AB20D8" w:rsidRPr="00831E63" w:rsidRDefault="0066350E" w:rsidP="000E190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B20D8" w:rsidRPr="00831E63">
                    <w:rPr>
                      <w:rFonts w:ascii="Times New Roman" w:eastAsia="Times New Roman" w:hAnsi="Times New Roman" w:cs="Times New Roman"/>
                      <w:sz w:val="24"/>
                      <w:szCs w:val="24"/>
                      <w:lang w:eastAsia="fr-FR"/>
                    </w:rPr>
                    <w:t xml:space="preserve">Art 706129                             </w:t>
                  </w:r>
                  <w:r>
                    <w:rPr>
                      <w:rFonts w:ascii="Times New Roman" w:eastAsia="Times New Roman" w:hAnsi="Times New Roman" w:cs="Times New Roman"/>
                      <w:sz w:val="24"/>
                      <w:szCs w:val="24"/>
                      <w:lang w:eastAsia="fr-FR"/>
                    </w:rPr>
                    <w:t xml:space="preserve">                    </w:t>
                  </w:r>
                  <w:r w:rsidR="00AB20D8" w:rsidRPr="00831E63">
                    <w:rPr>
                      <w:rFonts w:ascii="Times New Roman" w:eastAsia="Times New Roman" w:hAnsi="Times New Roman" w:cs="Times New Roman"/>
                      <w:sz w:val="24"/>
                      <w:szCs w:val="24"/>
                      <w:lang w:eastAsia="fr-FR"/>
                    </w:rPr>
                    <w:t xml:space="preserve">+ 2 000€ </w:t>
                  </w:r>
                </w:p>
                <w:p w14:paraId="535AC104" w14:textId="77777777" w:rsidR="00AB20D8" w:rsidRPr="00831E63" w:rsidRDefault="00AB20D8" w:rsidP="000E190A">
                  <w:pPr>
                    <w:pStyle w:val="Standard"/>
                    <w:tabs>
                      <w:tab w:val="left" w:pos="6096"/>
                    </w:tabs>
                    <w:jc w:val="both"/>
                    <w:rPr>
                      <w:rFonts w:cs="Times New Roman"/>
                    </w:rPr>
                  </w:pPr>
                  <w:r w:rsidRPr="00831E63">
                    <w:rPr>
                      <w:rFonts w:cs="Times New Roman"/>
                      <w:bCs w:val="0"/>
                      <w:color w:val="auto"/>
                    </w:rPr>
                    <w:t>Le Conseil communautaire ouï cet exposé et après avoir délibéré, à l'unanimité :</w:t>
                  </w:r>
                </w:p>
                <w:p w14:paraId="63D0709E" w14:textId="77777777" w:rsidR="00AB20D8" w:rsidRPr="00831E63" w:rsidRDefault="00AB20D8" w:rsidP="000E190A">
                  <w:pPr>
                    <w:widowControl w:val="0"/>
                    <w:tabs>
                      <w:tab w:val="left" w:pos="6816"/>
                    </w:tabs>
                    <w:autoSpaceDN w:val="0"/>
                    <w:jc w:val="both"/>
                    <w:textAlignment w:val="baseline"/>
                    <w:rPr>
                      <w:rFonts w:ascii="Times New Roman" w:eastAsia="SimSun" w:hAnsi="Times New Roman" w:cs="Times New Roman"/>
                      <w:bCs/>
                      <w:sz w:val="24"/>
                      <w:szCs w:val="24"/>
                    </w:rPr>
                  </w:pPr>
                  <w:r w:rsidRPr="00831E63">
                    <w:rPr>
                      <w:rFonts w:ascii="Times New Roman" w:eastAsia="SimSun" w:hAnsi="Times New Roman" w:cs="Times New Roman"/>
                      <w:b/>
                      <w:sz w:val="24"/>
                      <w:szCs w:val="24"/>
                    </w:rPr>
                    <w:t>APPROUVE</w:t>
                  </w:r>
                  <w:r w:rsidRPr="00831E63">
                    <w:rPr>
                      <w:rFonts w:ascii="Times New Roman" w:eastAsia="SimSun" w:hAnsi="Times New Roman" w:cs="Times New Roman"/>
                      <w:bCs/>
                      <w:sz w:val="24"/>
                      <w:szCs w:val="24"/>
                    </w:rPr>
                    <w:t xml:space="preserve"> la modification budgétaire telle que présentée ci-dessus,</w:t>
                  </w:r>
                </w:p>
                <w:p w14:paraId="4E7D4B9E" w14:textId="77777777" w:rsidR="00AB20D8" w:rsidRPr="00831E63" w:rsidRDefault="00AB20D8" w:rsidP="000E190A">
                  <w:pPr>
                    <w:jc w:val="both"/>
                    <w:rPr>
                      <w:rFonts w:ascii="Times New Roman" w:hAnsi="Times New Roman" w:cs="Times New Roman"/>
                      <w:sz w:val="24"/>
                      <w:szCs w:val="24"/>
                    </w:rPr>
                  </w:pPr>
                  <w:r w:rsidRPr="00831E63">
                    <w:rPr>
                      <w:rFonts w:ascii="Times New Roman" w:eastAsia="SimSun" w:hAnsi="Times New Roman" w:cs="Times New Roman"/>
                      <w:b/>
                      <w:sz w:val="24"/>
                      <w:szCs w:val="24"/>
                    </w:rPr>
                    <w:t xml:space="preserve">AUTORISE </w:t>
                  </w:r>
                  <w:r w:rsidRPr="00831E63">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p>
              </w:tc>
            </w:tr>
          </w:tbl>
          <w:p w14:paraId="7A407707" w14:textId="77777777" w:rsidR="00AB20D8" w:rsidRPr="00831E63" w:rsidRDefault="00AB20D8" w:rsidP="0075479E">
            <w:pPr>
              <w:spacing w:line="240" w:lineRule="auto"/>
              <w:jc w:val="both"/>
              <w:rPr>
                <w:rFonts w:ascii="Times New Roman" w:hAnsi="Times New Roman" w:cs="Times New Roman"/>
                <w:bCs/>
                <w:sz w:val="24"/>
                <w:szCs w:val="24"/>
              </w:rPr>
            </w:pPr>
          </w:p>
        </w:tc>
      </w:tr>
    </w:tbl>
    <w:p w14:paraId="284632A6" w14:textId="31825E57" w:rsidR="00AB20D8" w:rsidRPr="00321AE7" w:rsidRDefault="00AB20D8" w:rsidP="00AB20D8">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B1433E" w:rsidRPr="00036AA3" w14:paraId="4985A322" w14:textId="77777777" w:rsidTr="00F77FCA">
        <w:trPr>
          <w:trHeight w:val="53"/>
        </w:trPr>
        <w:tc>
          <w:tcPr>
            <w:tcW w:w="9741" w:type="dxa"/>
            <w:tcBorders>
              <w:top w:val="nil"/>
              <w:left w:val="nil"/>
              <w:bottom w:val="nil"/>
              <w:right w:val="nil"/>
            </w:tcBorders>
          </w:tcPr>
          <w:p w14:paraId="0E395BDB" w14:textId="4B578A78" w:rsidR="00B1433E" w:rsidRPr="00036AA3" w:rsidRDefault="00B1433E" w:rsidP="00F77FCA">
            <w:pPr>
              <w:spacing w:line="240" w:lineRule="auto"/>
              <w:jc w:val="both"/>
              <w:rPr>
                <w:rFonts w:ascii="Times New Roman" w:hAnsi="Times New Roman" w:cs="Times New Roman"/>
                <w:bCs/>
                <w:sz w:val="24"/>
                <w:szCs w:val="24"/>
              </w:rPr>
            </w:pPr>
            <w:r w:rsidRPr="00B1433E">
              <w:rPr>
                <w:rFonts w:ascii="Times New Roman" w:hAnsi="Times New Roman" w:cs="Times New Roman"/>
                <w:b/>
                <w:bCs/>
                <w:caps/>
                <w:sz w:val="24"/>
                <w:szCs w:val="24"/>
              </w:rPr>
              <w:t>DELIBERATION N° 15</w:t>
            </w:r>
            <w:r>
              <w:rPr>
                <w:rFonts w:ascii="Times New Roman" w:hAnsi="Times New Roman" w:cs="Times New Roman"/>
                <w:b/>
                <w:bCs/>
                <w:caps/>
                <w:sz w:val="24"/>
                <w:szCs w:val="24"/>
              </w:rPr>
              <w:t>7</w:t>
            </w:r>
            <w:r w:rsidRPr="00B1433E">
              <w:rPr>
                <w:rFonts w:ascii="Times New Roman" w:hAnsi="Times New Roman" w:cs="Times New Roman"/>
                <w:b/>
                <w:bCs/>
                <w:caps/>
                <w:sz w:val="24"/>
                <w:szCs w:val="24"/>
              </w:rPr>
              <w:t>-2022 :</w:t>
            </w:r>
            <w:r>
              <w:rPr>
                <w:rFonts w:ascii="Times New Roman" w:hAnsi="Times New Roman" w:cs="Times New Roman"/>
                <w:b/>
                <w:bCs/>
                <w:caps/>
                <w:sz w:val="24"/>
                <w:szCs w:val="24"/>
              </w:rPr>
              <w:t xml:space="preserve"> </w:t>
            </w:r>
            <w:r w:rsidRPr="00036AA3">
              <w:rPr>
                <w:rFonts w:ascii="Times New Roman" w:hAnsi="Times New Roman" w:cs="Times New Roman"/>
                <w:b/>
                <w:bCs/>
                <w:sz w:val="24"/>
                <w:szCs w:val="24"/>
              </w:rPr>
              <w:t xml:space="preserve"> </w:t>
            </w:r>
            <w:r w:rsidRPr="00036AA3">
              <w:rPr>
                <w:rFonts w:ascii="Times New Roman" w:eastAsia="Times New Roman" w:hAnsi="Times New Roman" w:cs="Times New Roman"/>
                <w:b/>
                <w:bCs/>
                <w:sz w:val="24"/>
                <w:szCs w:val="24"/>
                <w:lang w:eastAsia="fr-FR"/>
              </w:rPr>
              <w:t>CONVENTION AVEC LA COMMUNE DE BADAILHAC POUR LE PRET D’UN LOCAL</w:t>
            </w:r>
            <w:r>
              <w:rPr>
                <w:rFonts w:ascii="Times New Roman" w:eastAsia="Times New Roman" w:hAnsi="Times New Roman" w:cs="Times New Roman"/>
                <w:b/>
                <w:bCs/>
                <w:sz w:val="24"/>
                <w:szCs w:val="24"/>
                <w:lang w:eastAsia="fr-FR"/>
              </w:rPr>
              <w:t xml:space="preserve"> – ANNULE ET REMPLACE LA DELIBERATION 150-2022</w:t>
            </w:r>
          </w:p>
        </w:tc>
      </w:tr>
      <w:tr w:rsidR="00B1433E" w:rsidRPr="00036AA3" w14:paraId="0D197955" w14:textId="77777777" w:rsidTr="00F77FCA">
        <w:trPr>
          <w:trHeight w:val="53"/>
        </w:trPr>
        <w:tc>
          <w:tcPr>
            <w:tcW w:w="9741" w:type="dxa"/>
            <w:tcBorders>
              <w:top w:val="nil"/>
              <w:left w:val="nil"/>
              <w:bottom w:val="nil"/>
              <w:right w:val="nil"/>
            </w:tcBorders>
            <w:vAlign w:val="center"/>
          </w:tcPr>
          <w:p w14:paraId="26D024E2" w14:textId="77777777" w:rsidR="00B1433E" w:rsidRPr="00036AA3" w:rsidRDefault="00B1433E" w:rsidP="00F77FCA">
            <w:pPr>
              <w:spacing w:line="240" w:lineRule="auto"/>
              <w:jc w:val="both"/>
              <w:rPr>
                <w:rFonts w:ascii="Times New Roman" w:hAnsi="Times New Roman" w:cs="Times New Roman"/>
                <w:b/>
                <w:caps/>
                <w:sz w:val="24"/>
                <w:szCs w:val="24"/>
              </w:rPr>
            </w:pPr>
          </w:p>
          <w:p w14:paraId="1A23C5E0" w14:textId="77777777" w:rsidR="00B1433E" w:rsidRPr="00036AA3" w:rsidRDefault="00B1433E" w:rsidP="00F77FCA">
            <w:pPr>
              <w:pStyle w:val="Standard"/>
              <w:jc w:val="both"/>
              <w:rPr>
                <w:rFonts w:cs="Times New Roman"/>
                <w:bCs w:val="0"/>
                <w:i/>
                <w:iCs/>
                <w:color w:val="00000A"/>
              </w:rPr>
            </w:pPr>
            <w:r w:rsidRPr="00036AA3">
              <w:rPr>
                <w:rFonts w:cs="Times New Roman"/>
                <w:b/>
                <w:i/>
                <w:iCs/>
                <w:color w:val="00000A"/>
              </w:rPr>
              <w:t>Vu</w:t>
            </w:r>
            <w:r w:rsidRPr="00036AA3">
              <w:rPr>
                <w:rFonts w:cs="Times New Roman"/>
                <w:bCs w:val="0"/>
                <w:i/>
                <w:iCs/>
                <w:color w:val="00000A"/>
              </w:rPr>
              <w:t xml:space="preserve"> le code général des collectivités territoriales,</w:t>
            </w:r>
          </w:p>
          <w:p w14:paraId="430818F4" w14:textId="77777777" w:rsidR="00B1433E" w:rsidRPr="00036AA3" w:rsidRDefault="00B1433E" w:rsidP="00F77FCA">
            <w:pPr>
              <w:pStyle w:val="Standard"/>
              <w:jc w:val="both"/>
              <w:rPr>
                <w:rFonts w:cs="Times New Roman"/>
                <w:bCs w:val="0"/>
                <w:i/>
                <w:iCs/>
                <w:color w:val="00000A"/>
              </w:rPr>
            </w:pPr>
            <w:r w:rsidRPr="00036AA3">
              <w:rPr>
                <w:rFonts w:cs="Times New Roman"/>
                <w:b/>
                <w:i/>
                <w:iCs/>
                <w:color w:val="00000A"/>
              </w:rPr>
              <w:t>Vu</w:t>
            </w:r>
            <w:r w:rsidRPr="00036AA3">
              <w:rPr>
                <w:rFonts w:cs="Times New Roman"/>
                <w:bCs w:val="0"/>
                <w:i/>
                <w:iCs/>
                <w:color w:val="00000A"/>
              </w:rPr>
              <w:t xml:space="preserve"> l’arrêté préfectoral n°2000-1660 en date du 12 octobre 2000 portant création de la Communauté de communes </w:t>
            </w:r>
            <w:r w:rsidRPr="00036AA3">
              <w:rPr>
                <w:rFonts w:cs="Times New Roman"/>
                <w:bCs w:val="0"/>
                <w:i/>
                <w:iCs/>
                <w:color w:val="000000"/>
              </w:rPr>
              <w:t xml:space="preserve">Cère et Goul </w:t>
            </w:r>
            <w:r w:rsidRPr="00036AA3">
              <w:rPr>
                <w:rFonts w:cs="Times New Roman"/>
                <w:bCs w:val="0"/>
                <w:i/>
                <w:iCs/>
                <w:color w:val="00000A"/>
              </w:rPr>
              <w:t>en Carladès,</w:t>
            </w:r>
          </w:p>
          <w:p w14:paraId="5457A090" w14:textId="77777777" w:rsidR="00B1433E" w:rsidRPr="00036AA3" w:rsidRDefault="00B1433E" w:rsidP="00F77FCA">
            <w:pPr>
              <w:pStyle w:val="Standard"/>
              <w:jc w:val="both"/>
              <w:rPr>
                <w:rFonts w:cs="Times New Roman"/>
                <w:bCs w:val="0"/>
                <w:i/>
                <w:iCs/>
                <w:color w:val="00000A"/>
              </w:rPr>
            </w:pPr>
            <w:r w:rsidRPr="00036AA3">
              <w:rPr>
                <w:rFonts w:cs="Times New Roman"/>
                <w:b/>
                <w:i/>
                <w:iCs/>
                <w:color w:val="00000A"/>
              </w:rPr>
              <w:t>Vu</w:t>
            </w:r>
            <w:r w:rsidRPr="00036AA3">
              <w:rPr>
                <w:rFonts w:cs="Times New Roman"/>
                <w:bCs w:val="0"/>
                <w:i/>
                <w:iCs/>
                <w:color w:val="00000A"/>
              </w:rPr>
              <w:t xml:space="preserve"> l’arrêté n° 2017-1347 du 13 novembre 2017 prononçant le transfert des compétences eau et assainissement à la Communauté de communes </w:t>
            </w:r>
            <w:r w:rsidRPr="00036AA3">
              <w:rPr>
                <w:rFonts w:cs="Times New Roman"/>
                <w:bCs w:val="0"/>
                <w:i/>
                <w:iCs/>
                <w:color w:val="000000"/>
              </w:rPr>
              <w:t xml:space="preserve">Cère et Goul </w:t>
            </w:r>
            <w:r w:rsidRPr="00036AA3">
              <w:rPr>
                <w:rFonts w:cs="Times New Roman"/>
                <w:bCs w:val="0"/>
                <w:i/>
                <w:iCs/>
                <w:color w:val="00000A"/>
              </w:rPr>
              <w:t>en Carladès par ses membres ;</w:t>
            </w:r>
          </w:p>
          <w:p w14:paraId="40B793B2" w14:textId="77777777" w:rsidR="00B1433E" w:rsidRPr="00036AA3" w:rsidRDefault="00B1433E" w:rsidP="00F77FCA">
            <w:pPr>
              <w:jc w:val="both"/>
              <w:rPr>
                <w:rFonts w:ascii="Times New Roman" w:hAnsi="Times New Roman" w:cs="Times New Roman"/>
                <w:b/>
                <w:caps/>
                <w:sz w:val="24"/>
                <w:szCs w:val="24"/>
              </w:rPr>
            </w:pPr>
          </w:p>
          <w:p w14:paraId="5DA9F645" w14:textId="77777777" w:rsidR="00B1433E" w:rsidRPr="00036AA3" w:rsidRDefault="00B1433E" w:rsidP="00F77FCA">
            <w:pPr>
              <w:jc w:val="both"/>
              <w:rPr>
                <w:rFonts w:ascii="Times New Roman" w:hAnsi="Times New Roman" w:cs="Times New Roman"/>
                <w:sz w:val="24"/>
                <w:szCs w:val="24"/>
              </w:rPr>
            </w:pPr>
            <w:r w:rsidRPr="00036AA3">
              <w:rPr>
                <w:rFonts w:ascii="Times New Roman" w:hAnsi="Times New Roman" w:cs="Times New Roman"/>
                <w:sz w:val="24"/>
                <w:szCs w:val="24"/>
              </w:rPr>
              <w:t>M. Le Vice-Président rappelle qu’avec la mise en place de la régie, certaines prestations ne sont plus sous-traitées mais réalisées en interne par les agents du service, nécessitant du travail en atelier.</w:t>
            </w:r>
          </w:p>
          <w:p w14:paraId="5C599067" w14:textId="77777777" w:rsidR="00B1433E" w:rsidRPr="00036AA3" w:rsidRDefault="00B1433E" w:rsidP="00F77FCA">
            <w:pPr>
              <w:jc w:val="both"/>
              <w:rPr>
                <w:rFonts w:ascii="Times New Roman" w:hAnsi="Times New Roman" w:cs="Times New Roman"/>
                <w:sz w:val="24"/>
                <w:szCs w:val="24"/>
              </w:rPr>
            </w:pPr>
            <w:r w:rsidRPr="00036AA3">
              <w:rPr>
                <w:rFonts w:ascii="Times New Roman" w:hAnsi="Times New Roman" w:cs="Times New Roman"/>
                <w:sz w:val="24"/>
                <w:szCs w:val="24"/>
              </w:rPr>
              <w:t>La Communauté de communes ne possédant pas de bâtiment adéquat, plusieurs solutions ont été étudiées : création d’un bâtiment neuf, extension du bâtiment de la STEP de Vic,… devant les coûts importants que cela engendreraient, il a été décidé de continuer d’utiliser le bâtiment des services techniques de la commune de Badailhac. Il convient donc aujourd’hui de formaliser cette situation qui est vouée à durer dans le temps.</w:t>
            </w:r>
          </w:p>
          <w:p w14:paraId="7305A95D" w14:textId="77777777" w:rsidR="00B1433E" w:rsidRPr="00036AA3" w:rsidRDefault="00B1433E" w:rsidP="00F77FCA">
            <w:pPr>
              <w:jc w:val="both"/>
              <w:rPr>
                <w:rFonts w:ascii="Times New Roman" w:hAnsi="Times New Roman" w:cs="Times New Roman"/>
                <w:sz w:val="24"/>
                <w:szCs w:val="24"/>
              </w:rPr>
            </w:pPr>
          </w:p>
          <w:p w14:paraId="3B3F4ED8" w14:textId="77777777" w:rsidR="00B1433E" w:rsidRPr="00036AA3" w:rsidRDefault="00B1433E" w:rsidP="00F77FCA">
            <w:pPr>
              <w:jc w:val="both"/>
              <w:rPr>
                <w:rFonts w:ascii="Times New Roman" w:hAnsi="Times New Roman" w:cs="Times New Roman"/>
                <w:sz w:val="24"/>
                <w:szCs w:val="24"/>
              </w:rPr>
            </w:pPr>
            <w:r w:rsidRPr="00036AA3">
              <w:rPr>
                <w:rFonts w:ascii="Times New Roman" w:hAnsi="Times New Roman" w:cs="Times New Roman"/>
                <w:sz w:val="24"/>
                <w:szCs w:val="24"/>
              </w:rPr>
              <w:t xml:space="preserve">La commission eau du 5 septembre 2022 propose au conseil communautaire de valider le remboursement des charges : frais électriques, eau potable à la mairie de Badailhac. Pour plus de simplicité un loyer de </w:t>
            </w:r>
            <w:r>
              <w:rPr>
                <w:rFonts w:ascii="Times New Roman" w:hAnsi="Times New Roman" w:cs="Times New Roman"/>
                <w:sz w:val="24"/>
                <w:szCs w:val="24"/>
              </w:rPr>
              <w:t>200</w:t>
            </w:r>
            <w:r w:rsidRPr="00036AA3">
              <w:rPr>
                <w:rFonts w:ascii="Times New Roman" w:hAnsi="Times New Roman" w:cs="Times New Roman"/>
                <w:sz w:val="24"/>
                <w:szCs w:val="24"/>
              </w:rPr>
              <w:t>€ est proposé.</w:t>
            </w:r>
          </w:p>
          <w:p w14:paraId="412B45CE" w14:textId="77777777" w:rsidR="00B1433E" w:rsidRPr="00036AA3" w:rsidRDefault="00B1433E" w:rsidP="00F77FCA">
            <w:pPr>
              <w:jc w:val="both"/>
              <w:rPr>
                <w:rFonts w:ascii="Times New Roman" w:hAnsi="Times New Roman" w:cs="Times New Roman"/>
              </w:rPr>
            </w:pPr>
          </w:p>
          <w:p w14:paraId="3421D032" w14:textId="77777777" w:rsidR="00B1433E" w:rsidRPr="00B1433E" w:rsidRDefault="00B1433E" w:rsidP="00F77FCA">
            <w:pPr>
              <w:pStyle w:val="Standard"/>
              <w:tabs>
                <w:tab w:val="left" w:pos="6096"/>
              </w:tabs>
              <w:jc w:val="both"/>
              <w:rPr>
                <w:rFonts w:cs="Times New Roman"/>
                <w:bCs w:val="0"/>
              </w:rPr>
            </w:pPr>
            <w:r w:rsidRPr="00B1433E">
              <w:rPr>
                <w:rFonts w:cs="Times New Roman"/>
                <w:bCs w:val="0"/>
                <w:color w:val="auto"/>
              </w:rPr>
              <w:t>Le Conseil communautaire ouï cet exposé et après avoir délibéré, à l'unanimité :</w:t>
            </w:r>
          </w:p>
          <w:p w14:paraId="103CD845" w14:textId="77777777" w:rsidR="00B1433E" w:rsidRPr="00036AA3" w:rsidRDefault="00B1433E" w:rsidP="00F77FCA">
            <w:pPr>
              <w:pStyle w:val="Standard"/>
              <w:tabs>
                <w:tab w:val="left" w:pos="6096"/>
              </w:tabs>
              <w:jc w:val="both"/>
              <w:rPr>
                <w:rFonts w:cs="Times New Roman"/>
                <w:bCs w:val="0"/>
                <w:color w:val="auto"/>
              </w:rPr>
            </w:pPr>
          </w:p>
          <w:p w14:paraId="09419B32" w14:textId="77777777" w:rsidR="00B1433E" w:rsidRPr="00B1433E" w:rsidRDefault="00B1433E" w:rsidP="00B1433E">
            <w:pPr>
              <w:widowControl w:val="0"/>
              <w:tabs>
                <w:tab w:val="left" w:pos="6816"/>
              </w:tabs>
              <w:autoSpaceDN w:val="0"/>
              <w:spacing w:line="240" w:lineRule="auto"/>
              <w:jc w:val="both"/>
              <w:textAlignment w:val="baseline"/>
              <w:rPr>
                <w:rFonts w:ascii="Times New Roman" w:hAnsi="Times New Roman" w:cs="Times New Roman"/>
                <w:sz w:val="24"/>
                <w:szCs w:val="24"/>
              </w:rPr>
            </w:pPr>
            <w:r w:rsidRPr="00B1433E">
              <w:rPr>
                <w:rFonts w:ascii="Times New Roman" w:eastAsia="SimSun" w:hAnsi="Times New Roman" w:cs="Times New Roman"/>
                <w:b/>
                <w:sz w:val="24"/>
                <w:szCs w:val="24"/>
              </w:rPr>
              <w:t>APPROUVE</w:t>
            </w:r>
            <w:r w:rsidRPr="00B1433E">
              <w:rPr>
                <w:rFonts w:ascii="Times New Roman" w:eastAsia="SimSun" w:hAnsi="Times New Roman" w:cs="Times New Roman"/>
                <w:bCs/>
                <w:sz w:val="24"/>
                <w:szCs w:val="24"/>
              </w:rPr>
              <w:t xml:space="preserve"> </w:t>
            </w:r>
            <w:r w:rsidRPr="00B1433E">
              <w:rPr>
                <w:rFonts w:ascii="Times New Roman" w:eastAsia="Times New Roman" w:hAnsi="Times New Roman" w:cs="Times New Roman"/>
                <w:bCs/>
                <w:color w:val="000000"/>
                <w:sz w:val="24"/>
                <w:szCs w:val="24"/>
                <w:lang w:eastAsia="fr-FR"/>
              </w:rPr>
              <w:t>le projet de convention joint à la présente délibération,</w:t>
            </w:r>
          </w:p>
          <w:p w14:paraId="4CD7C10A" w14:textId="77777777" w:rsidR="00B1433E" w:rsidRPr="00B1433E" w:rsidRDefault="00B1433E" w:rsidP="00B1433E">
            <w:pPr>
              <w:widowControl w:val="0"/>
              <w:tabs>
                <w:tab w:val="left" w:pos="6816"/>
              </w:tabs>
              <w:autoSpaceDN w:val="0"/>
              <w:spacing w:line="240" w:lineRule="auto"/>
              <w:jc w:val="both"/>
              <w:textAlignment w:val="baseline"/>
              <w:rPr>
                <w:rFonts w:ascii="Times New Roman" w:hAnsi="Times New Roman" w:cs="Times New Roman"/>
                <w:bCs/>
                <w:sz w:val="24"/>
                <w:szCs w:val="24"/>
              </w:rPr>
            </w:pPr>
            <w:r w:rsidRPr="00B1433E">
              <w:rPr>
                <w:rFonts w:ascii="Times New Roman" w:eastAsia="SimSun" w:hAnsi="Times New Roman" w:cs="Times New Roman"/>
                <w:b/>
                <w:sz w:val="24"/>
                <w:szCs w:val="24"/>
              </w:rPr>
              <w:t xml:space="preserve">APPROUVE </w:t>
            </w:r>
            <w:r w:rsidRPr="00B1433E">
              <w:rPr>
                <w:rFonts w:ascii="Times New Roman" w:eastAsia="SimSun" w:hAnsi="Times New Roman" w:cs="Times New Roman"/>
                <w:bCs/>
                <w:sz w:val="24"/>
                <w:szCs w:val="24"/>
              </w:rPr>
              <w:t>le loyer de 200€,</w:t>
            </w:r>
          </w:p>
          <w:p w14:paraId="2DEA9794" w14:textId="77777777" w:rsidR="00B1433E" w:rsidRPr="00B1433E" w:rsidRDefault="00B1433E" w:rsidP="00B1433E">
            <w:pPr>
              <w:widowControl w:val="0"/>
              <w:tabs>
                <w:tab w:val="left" w:pos="6816"/>
              </w:tabs>
              <w:autoSpaceDN w:val="0"/>
              <w:spacing w:line="240" w:lineRule="auto"/>
              <w:jc w:val="both"/>
              <w:textAlignment w:val="baseline"/>
              <w:rPr>
                <w:rFonts w:ascii="Times New Roman" w:hAnsi="Times New Roman" w:cs="Times New Roman"/>
                <w:sz w:val="24"/>
                <w:szCs w:val="24"/>
              </w:rPr>
            </w:pPr>
            <w:r w:rsidRPr="00B1433E">
              <w:rPr>
                <w:rFonts w:ascii="Times New Roman" w:eastAsia="SimSun" w:hAnsi="Times New Roman" w:cs="Times New Roman"/>
                <w:b/>
                <w:sz w:val="24"/>
                <w:szCs w:val="24"/>
              </w:rPr>
              <w:t xml:space="preserve">AUTORISE </w:t>
            </w:r>
            <w:r w:rsidRPr="00B1433E">
              <w:rPr>
                <w:rFonts w:ascii="Times New Roman" w:eastAsia="Times New Roman" w:hAnsi="Times New Roman" w:cs="Times New Roman"/>
                <w:bCs/>
                <w:color w:val="000000"/>
                <w:sz w:val="24"/>
                <w:szCs w:val="24"/>
                <w:lang w:eastAsia="fr-FR"/>
              </w:rPr>
              <w:t>Madame la Présidente à signer le projet de convention ainsi que tout acte pouvant s’y rapporter,</w:t>
            </w:r>
          </w:p>
          <w:p w14:paraId="112BAAA4" w14:textId="77777777" w:rsidR="00B1433E" w:rsidRPr="00B1433E" w:rsidRDefault="00B1433E" w:rsidP="00B1433E">
            <w:pPr>
              <w:widowControl w:val="0"/>
              <w:tabs>
                <w:tab w:val="left" w:pos="6816"/>
              </w:tabs>
              <w:autoSpaceDN w:val="0"/>
              <w:spacing w:line="240" w:lineRule="auto"/>
              <w:jc w:val="both"/>
              <w:textAlignment w:val="baseline"/>
              <w:rPr>
                <w:rFonts w:ascii="Times New Roman" w:hAnsi="Times New Roman" w:cs="Times New Roman"/>
                <w:sz w:val="24"/>
                <w:szCs w:val="24"/>
              </w:rPr>
            </w:pPr>
            <w:r w:rsidRPr="00B1433E">
              <w:rPr>
                <w:rFonts w:ascii="Times New Roman" w:eastAsia="SimSun" w:hAnsi="Times New Roman" w:cs="Times New Roman"/>
                <w:b/>
                <w:sz w:val="24"/>
                <w:szCs w:val="24"/>
              </w:rPr>
              <w:lastRenderedPageBreak/>
              <w:t xml:space="preserve">AUTORISE </w:t>
            </w:r>
            <w:r w:rsidRPr="00B1433E">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p>
          <w:p w14:paraId="533E0382" w14:textId="77777777" w:rsidR="00B1433E" w:rsidRPr="00036AA3" w:rsidRDefault="00B1433E" w:rsidP="00F77FCA">
            <w:pPr>
              <w:spacing w:line="240" w:lineRule="auto"/>
              <w:jc w:val="both"/>
              <w:rPr>
                <w:rFonts w:ascii="Times New Roman" w:hAnsi="Times New Roman" w:cs="Times New Roman"/>
                <w:b/>
                <w:caps/>
                <w:sz w:val="24"/>
                <w:szCs w:val="24"/>
              </w:rPr>
            </w:pPr>
          </w:p>
        </w:tc>
      </w:tr>
    </w:tbl>
    <w:p w14:paraId="45CAA1D4" w14:textId="287ACB51" w:rsidR="00AB20D8" w:rsidRPr="00B1433E" w:rsidRDefault="00AB20D8" w:rsidP="00AB20D8">
      <w:pPr>
        <w:shd w:val="clear" w:color="auto" w:fill="FFFFFF"/>
        <w:spacing w:after="150"/>
        <w:jc w:val="both"/>
        <w:rPr>
          <w:rFonts w:ascii="Times New Roman" w:hAnsi="Times New Roman" w:cs="Times New Roman"/>
          <w:b/>
          <w:bCs/>
          <w:caps/>
          <w:sz w:val="24"/>
          <w:szCs w:val="24"/>
        </w:rPr>
      </w:pPr>
    </w:p>
    <w:p w14:paraId="32176266" w14:textId="77777777" w:rsidR="00AB20D8" w:rsidRPr="00321AE7" w:rsidRDefault="00AB20D8" w:rsidP="00AB20D8">
      <w:pPr>
        <w:shd w:val="clear" w:color="auto" w:fill="FFFFFF"/>
        <w:spacing w:after="150"/>
        <w:jc w:val="both"/>
        <w:rPr>
          <w:rFonts w:ascii="Times New Roman" w:hAnsi="Times New Roman" w:cs="Times New Roman"/>
          <w:b/>
          <w:bCs/>
          <w:caps/>
          <w:sz w:val="24"/>
          <w:szCs w:val="24"/>
        </w:rPr>
      </w:pPr>
    </w:p>
    <w:p w14:paraId="40EBA5E9" w14:textId="77777777" w:rsidR="00AB20D8" w:rsidRPr="00321AE7" w:rsidRDefault="00AB20D8" w:rsidP="00AB20D8">
      <w:pPr>
        <w:shd w:val="clear" w:color="auto" w:fill="FFFFFF"/>
        <w:spacing w:after="150"/>
        <w:jc w:val="both"/>
        <w:rPr>
          <w:rFonts w:ascii="Times New Roman" w:hAnsi="Times New Roman" w:cs="Times New Roman"/>
          <w:b/>
          <w:bCs/>
          <w:caps/>
          <w:sz w:val="24"/>
          <w:szCs w:val="24"/>
        </w:rPr>
      </w:pPr>
    </w:p>
    <w:p w14:paraId="50A1393D" w14:textId="77777777" w:rsidR="00AB20D8" w:rsidRPr="00321AE7" w:rsidRDefault="00AB20D8" w:rsidP="00AB20D8">
      <w:pPr>
        <w:shd w:val="clear" w:color="auto" w:fill="FFFFFF"/>
        <w:spacing w:after="150"/>
        <w:jc w:val="both"/>
        <w:rPr>
          <w:rFonts w:ascii="Times New Roman" w:hAnsi="Times New Roman" w:cs="Times New Roman"/>
          <w:b/>
          <w:bCs/>
          <w:caps/>
          <w:sz w:val="24"/>
          <w:szCs w:val="24"/>
        </w:rPr>
      </w:pPr>
    </w:p>
    <w:p w14:paraId="7B2C5D76" w14:textId="77777777" w:rsidR="00AB20D8" w:rsidRPr="00321AE7" w:rsidRDefault="00AB20D8" w:rsidP="005A784A">
      <w:pPr>
        <w:shd w:val="clear" w:color="auto" w:fill="FFFFFF"/>
        <w:spacing w:after="150"/>
        <w:jc w:val="both"/>
        <w:rPr>
          <w:rFonts w:ascii="Times New Roman" w:hAnsi="Times New Roman" w:cs="Times New Roman"/>
          <w:b/>
          <w:bCs/>
          <w:caps/>
          <w:sz w:val="24"/>
          <w:szCs w:val="24"/>
        </w:rPr>
      </w:pPr>
    </w:p>
    <w:sectPr w:rsidR="00AB20D8" w:rsidRPr="00321A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3FBB" w14:textId="77777777" w:rsidR="00182F53" w:rsidRDefault="00182F53" w:rsidP="00182F53">
      <w:pPr>
        <w:spacing w:after="0" w:line="240" w:lineRule="auto"/>
      </w:pPr>
      <w:r>
        <w:separator/>
      </w:r>
    </w:p>
  </w:endnote>
  <w:endnote w:type="continuationSeparator" w:id="0">
    <w:p w14:paraId="5CC7FB1B" w14:textId="77777777" w:rsidR="00182F53" w:rsidRDefault="00182F53" w:rsidP="0018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Times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482D" w14:textId="77777777" w:rsidR="00182F53" w:rsidRDefault="00182F53" w:rsidP="00182F53">
      <w:pPr>
        <w:spacing w:after="0" w:line="240" w:lineRule="auto"/>
      </w:pPr>
      <w:r>
        <w:separator/>
      </w:r>
    </w:p>
  </w:footnote>
  <w:footnote w:type="continuationSeparator" w:id="0">
    <w:p w14:paraId="2CCAFE29" w14:textId="77777777" w:rsidR="00182F53" w:rsidRDefault="00182F53" w:rsidP="0018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Ø"/>
      <w:lvlJc w:val="left"/>
      <w:pPr>
        <w:tabs>
          <w:tab w:val="num" w:pos="1636"/>
        </w:tabs>
        <w:ind w:left="0" w:firstLine="0"/>
      </w:pPr>
      <w:rPr>
        <w:rFonts w:ascii="Wingdings" w:hAnsi="Wingdings" w:cs="Symbol"/>
      </w:rPr>
    </w:lvl>
  </w:abstractNum>
  <w:abstractNum w:abstractNumId="3" w15:restartNumberingAfterBreak="0">
    <w:nsid w:val="00DC13D5"/>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A13044"/>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771EA5"/>
    <w:multiLevelType w:val="multilevel"/>
    <w:tmpl w:val="B9AA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44E56"/>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0362D7A"/>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1FE7D3B"/>
    <w:multiLevelType w:val="hybridMultilevel"/>
    <w:tmpl w:val="9E326574"/>
    <w:lvl w:ilvl="0" w:tplc="D0B2C95A">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29D3835"/>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4232AD6"/>
    <w:multiLevelType w:val="hybridMultilevel"/>
    <w:tmpl w:val="7EA2B38A"/>
    <w:lvl w:ilvl="0" w:tplc="A04C259E">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148E3CAA"/>
    <w:multiLevelType w:val="hybridMultilevel"/>
    <w:tmpl w:val="24D67818"/>
    <w:styleLink w:val="Tiret"/>
    <w:lvl w:ilvl="0" w:tplc="A702A8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60057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9EEE1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59834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2EC7BF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ABE92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F02D7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5EC64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77C93E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177237F5"/>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4E11C2"/>
    <w:multiLevelType w:val="hybridMultilevel"/>
    <w:tmpl w:val="04300D18"/>
    <w:lvl w:ilvl="0" w:tplc="9C4445CA">
      <w:numFmt w:val="bullet"/>
      <w:lvlText w:val="-"/>
      <w:lvlJc w:val="left"/>
      <w:pPr>
        <w:ind w:left="3328" w:hanging="360"/>
      </w:pPr>
      <w:rPr>
        <w:rFonts w:ascii="Calibri" w:eastAsia="Calibri" w:hAnsi="Calibri" w:cs="Calibri" w:hint="default"/>
        <w:w w:val="99"/>
        <w:sz w:val="20"/>
        <w:szCs w:val="20"/>
        <w:lang w:val="fr-FR" w:eastAsia="en-US" w:bidi="ar-SA"/>
      </w:rPr>
    </w:lvl>
    <w:lvl w:ilvl="1" w:tplc="C6180888">
      <w:numFmt w:val="bullet"/>
      <w:lvlText w:val="•"/>
      <w:lvlJc w:val="left"/>
      <w:pPr>
        <w:ind w:left="4100" w:hanging="360"/>
      </w:pPr>
      <w:rPr>
        <w:rFonts w:hint="default"/>
        <w:lang w:val="fr-FR" w:eastAsia="en-US" w:bidi="ar-SA"/>
      </w:rPr>
    </w:lvl>
    <w:lvl w:ilvl="2" w:tplc="C6183224">
      <w:numFmt w:val="bullet"/>
      <w:lvlText w:val="•"/>
      <w:lvlJc w:val="left"/>
      <w:pPr>
        <w:ind w:left="4881" w:hanging="360"/>
      </w:pPr>
      <w:rPr>
        <w:rFonts w:hint="default"/>
        <w:lang w:val="fr-FR" w:eastAsia="en-US" w:bidi="ar-SA"/>
      </w:rPr>
    </w:lvl>
    <w:lvl w:ilvl="3" w:tplc="06D8FB42">
      <w:numFmt w:val="bullet"/>
      <w:lvlText w:val="•"/>
      <w:lvlJc w:val="left"/>
      <w:pPr>
        <w:ind w:left="5661" w:hanging="360"/>
      </w:pPr>
      <w:rPr>
        <w:rFonts w:hint="default"/>
        <w:lang w:val="fr-FR" w:eastAsia="en-US" w:bidi="ar-SA"/>
      </w:rPr>
    </w:lvl>
    <w:lvl w:ilvl="4" w:tplc="B0680F9C">
      <w:numFmt w:val="bullet"/>
      <w:lvlText w:val="•"/>
      <w:lvlJc w:val="left"/>
      <w:pPr>
        <w:ind w:left="6442" w:hanging="360"/>
      </w:pPr>
      <w:rPr>
        <w:rFonts w:hint="default"/>
        <w:lang w:val="fr-FR" w:eastAsia="en-US" w:bidi="ar-SA"/>
      </w:rPr>
    </w:lvl>
    <w:lvl w:ilvl="5" w:tplc="2D7E9C68">
      <w:numFmt w:val="bullet"/>
      <w:lvlText w:val="•"/>
      <w:lvlJc w:val="left"/>
      <w:pPr>
        <w:ind w:left="7223" w:hanging="360"/>
      </w:pPr>
      <w:rPr>
        <w:rFonts w:hint="default"/>
        <w:lang w:val="fr-FR" w:eastAsia="en-US" w:bidi="ar-SA"/>
      </w:rPr>
    </w:lvl>
    <w:lvl w:ilvl="6" w:tplc="D862B974">
      <w:numFmt w:val="bullet"/>
      <w:lvlText w:val="•"/>
      <w:lvlJc w:val="left"/>
      <w:pPr>
        <w:ind w:left="8003" w:hanging="360"/>
      </w:pPr>
      <w:rPr>
        <w:rFonts w:hint="default"/>
        <w:lang w:val="fr-FR" w:eastAsia="en-US" w:bidi="ar-SA"/>
      </w:rPr>
    </w:lvl>
    <w:lvl w:ilvl="7" w:tplc="4E1A8E58">
      <w:numFmt w:val="bullet"/>
      <w:lvlText w:val="•"/>
      <w:lvlJc w:val="left"/>
      <w:pPr>
        <w:ind w:left="8784" w:hanging="360"/>
      </w:pPr>
      <w:rPr>
        <w:rFonts w:hint="default"/>
        <w:lang w:val="fr-FR" w:eastAsia="en-US" w:bidi="ar-SA"/>
      </w:rPr>
    </w:lvl>
    <w:lvl w:ilvl="8" w:tplc="2DCE88CE">
      <w:numFmt w:val="bullet"/>
      <w:lvlText w:val="•"/>
      <w:lvlJc w:val="left"/>
      <w:pPr>
        <w:ind w:left="9565" w:hanging="360"/>
      </w:pPr>
      <w:rPr>
        <w:rFonts w:hint="default"/>
        <w:lang w:val="fr-FR" w:eastAsia="en-US" w:bidi="ar-SA"/>
      </w:rPr>
    </w:lvl>
  </w:abstractNum>
  <w:abstractNum w:abstractNumId="14" w15:restartNumberingAfterBreak="0">
    <w:nsid w:val="19407485"/>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B7342F9"/>
    <w:multiLevelType w:val="hybridMultilevel"/>
    <w:tmpl w:val="1236FCF0"/>
    <w:lvl w:ilvl="0" w:tplc="0854B9D6">
      <w:start w:val="2"/>
      <w:numFmt w:val="upperRoman"/>
      <w:lvlText w:val="%1"/>
      <w:lvlJc w:val="left"/>
      <w:pPr>
        <w:ind w:left="823" w:hanging="328"/>
      </w:pPr>
      <w:rPr>
        <w:rFonts w:hint="default"/>
        <w:b/>
        <w:bCs/>
        <w:spacing w:val="-1"/>
        <w:w w:val="100"/>
        <w:u w:val="single" w:color="000000"/>
        <w:lang w:val="fr-FR" w:eastAsia="en-US" w:bidi="ar-SA"/>
      </w:rPr>
    </w:lvl>
    <w:lvl w:ilvl="1" w:tplc="F7AAD51C">
      <w:numFmt w:val="bullet"/>
      <w:lvlText w:val=""/>
      <w:lvlJc w:val="left"/>
      <w:pPr>
        <w:ind w:left="1660" w:hanging="454"/>
      </w:pPr>
      <w:rPr>
        <w:rFonts w:ascii="Wingdings" w:eastAsia="Wingdings" w:hAnsi="Wingdings" w:cs="Wingdings" w:hint="default"/>
        <w:w w:val="100"/>
        <w:sz w:val="24"/>
        <w:szCs w:val="24"/>
        <w:lang w:val="fr-FR" w:eastAsia="en-US" w:bidi="ar-SA"/>
      </w:rPr>
    </w:lvl>
    <w:lvl w:ilvl="2" w:tplc="14184434">
      <w:numFmt w:val="bullet"/>
      <w:lvlText w:val="-"/>
      <w:lvlJc w:val="left"/>
      <w:pPr>
        <w:ind w:left="2326" w:hanging="122"/>
      </w:pPr>
      <w:rPr>
        <w:rFonts w:ascii="Times New Roman" w:eastAsia="Times New Roman" w:hAnsi="Times New Roman" w:cs="Times New Roman" w:hint="default"/>
        <w:w w:val="100"/>
        <w:sz w:val="21"/>
        <w:szCs w:val="21"/>
        <w:lang w:val="fr-FR" w:eastAsia="en-US" w:bidi="ar-SA"/>
      </w:rPr>
    </w:lvl>
    <w:lvl w:ilvl="3" w:tplc="D346BD82">
      <w:numFmt w:val="bullet"/>
      <w:lvlText w:val="•"/>
      <w:lvlJc w:val="left"/>
      <w:pPr>
        <w:ind w:left="1740" w:hanging="122"/>
      </w:pPr>
      <w:rPr>
        <w:rFonts w:hint="default"/>
        <w:lang w:val="fr-FR" w:eastAsia="en-US" w:bidi="ar-SA"/>
      </w:rPr>
    </w:lvl>
    <w:lvl w:ilvl="4" w:tplc="A18C211C">
      <w:numFmt w:val="bullet"/>
      <w:lvlText w:val="•"/>
      <w:lvlJc w:val="left"/>
      <w:pPr>
        <w:ind w:left="1820" w:hanging="122"/>
      </w:pPr>
      <w:rPr>
        <w:rFonts w:hint="default"/>
        <w:lang w:val="fr-FR" w:eastAsia="en-US" w:bidi="ar-SA"/>
      </w:rPr>
    </w:lvl>
    <w:lvl w:ilvl="5" w:tplc="B9988A3C">
      <w:numFmt w:val="bullet"/>
      <w:lvlText w:val="•"/>
      <w:lvlJc w:val="left"/>
      <w:pPr>
        <w:ind w:left="2320" w:hanging="122"/>
      </w:pPr>
      <w:rPr>
        <w:rFonts w:hint="default"/>
        <w:lang w:val="fr-FR" w:eastAsia="en-US" w:bidi="ar-SA"/>
      </w:rPr>
    </w:lvl>
    <w:lvl w:ilvl="6" w:tplc="A022B6C2">
      <w:numFmt w:val="bullet"/>
      <w:lvlText w:val="•"/>
      <w:lvlJc w:val="left"/>
      <w:pPr>
        <w:ind w:left="3904" w:hanging="122"/>
      </w:pPr>
      <w:rPr>
        <w:rFonts w:hint="default"/>
        <w:lang w:val="fr-FR" w:eastAsia="en-US" w:bidi="ar-SA"/>
      </w:rPr>
    </w:lvl>
    <w:lvl w:ilvl="7" w:tplc="CC8248B2">
      <w:numFmt w:val="bullet"/>
      <w:lvlText w:val="•"/>
      <w:lvlJc w:val="left"/>
      <w:pPr>
        <w:ind w:left="5488" w:hanging="122"/>
      </w:pPr>
      <w:rPr>
        <w:rFonts w:hint="default"/>
        <w:lang w:val="fr-FR" w:eastAsia="en-US" w:bidi="ar-SA"/>
      </w:rPr>
    </w:lvl>
    <w:lvl w:ilvl="8" w:tplc="6CB4D27C">
      <w:numFmt w:val="bullet"/>
      <w:lvlText w:val="•"/>
      <w:lvlJc w:val="left"/>
      <w:pPr>
        <w:ind w:left="7072" w:hanging="122"/>
      </w:pPr>
      <w:rPr>
        <w:rFonts w:hint="default"/>
        <w:lang w:val="fr-FR" w:eastAsia="en-US" w:bidi="ar-SA"/>
      </w:rPr>
    </w:lvl>
  </w:abstractNum>
  <w:abstractNum w:abstractNumId="16" w15:restartNumberingAfterBreak="0">
    <w:nsid w:val="213C2901"/>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41A23A4"/>
    <w:multiLevelType w:val="multilevel"/>
    <w:tmpl w:val="111E23C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18" w15:restartNumberingAfterBreak="0">
    <w:nsid w:val="25560C20"/>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0A5755A"/>
    <w:multiLevelType w:val="multilevel"/>
    <w:tmpl w:val="91226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DA5EB6"/>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8485F82"/>
    <w:multiLevelType w:val="hybridMultilevel"/>
    <w:tmpl w:val="A558C906"/>
    <w:lvl w:ilvl="0" w:tplc="8AC66D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F99092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B308CF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C0D896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D5A0DD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E6B2F1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F7842B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65C0E6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4"/>
        </w:tabs>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A85A13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A005B76"/>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0437AAB"/>
    <w:multiLevelType w:val="hybridMultilevel"/>
    <w:tmpl w:val="7B3A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E42A03"/>
    <w:multiLevelType w:val="multilevel"/>
    <w:tmpl w:val="FAA06B9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4F15E3"/>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7" w15:restartNumberingAfterBreak="0">
    <w:nsid w:val="486B0521"/>
    <w:multiLevelType w:val="hybridMultilevel"/>
    <w:tmpl w:val="C0CC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E24ED0"/>
    <w:multiLevelType w:val="hybridMultilevel"/>
    <w:tmpl w:val="366673F6"/>
    <w:lvl w:ilvl="0" w:tplc="DB4A56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6019A1"/>
    <w:multiLevelType w:val="hybridMultilevel"/>
    <w:tmpl w:val="4C1ADF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5B1010"/>
    <w:multiLevelType w:val="hybridMultilevel"/>
    <w:tmpl w:val="B81239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A74D65"/>
    <w:multiLevelType w:val="multilevel"/>
    <w:tmpl w:val="E4681A12"/>
    <w:styleLink w:val="WWNum2"/>
    <w:lvl w:ilvl="0">
      <w:numFmt w:val="bullet"/>
      <w:lvlText w:val="-"/>
      <w:lvlJc w:val="left"/>
      <w:pPr>
        <w:ind w:left="720" w:hanging="360"/>
      </w:pPr>
      <w:rPr>
        <w:rFonts w:ascii="Calibri" w:eastAsia="Calibri" w:hAnsi="Calibri" w:cs="Calibri"/>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2E26C00"/>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D94B26"/>
    <w:multiLevelType w:val="hybridMultilevel"/>
    <w:tmpl w:val="5254E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747741"/>
    <w:multiLevelType w:val="hybridMultilevel"/>
    <w:tmpl w:val="A9A4A5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5F836201"/>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097443"/>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DE5E0E"/>
    <w:multiLevelType w:val="multilevel"/>
    <w:tmpl w:val="FA1C9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5D6F8B"/>
    <w:multiLevelType w:val="hybridMultilevel"/>
    <w:tmpl w:val="FE442E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A2D0E72"/>
    <w:multiLevelType w:val="multilevel"/>
    <w:tmpl w:val="BA782F9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D687EB7"/>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5D5D23"/>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564C27"/>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01655B"/>
    <w:multiLevelType w:val="hybridMultilevel"/>
    <w:tmpl w:val="E604E4D6"/>
    <w:lvl w:ilvl="0" w:tplc="AAF629F4">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2A86C0C"/>
    <w:multiLevelType w:val="hybridMultilevel"/>
    <w:tmpl w:val="C5A61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8D6A77"/>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3F50CC"/>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4B2B77"/>
    <w:multiLevelType w:val="hybridMultilevel"/>
    <w:tmpl w:val="8402DD12"/>
    <w:lvl w:ilvl="0" w:tplc="040C000D">
      <w:start w:val="1"/>
      <w:numFmt w:val="bullet"/>
      <w:lvlText w:val=""/>
      <w:lvlJc w:val="left"/>
      <w:pPr>
        <w:ind w:left="1187" w:hanging="360"/>
      </w:pPr>
      <w:rPr>
        <w:rFonts w:ascii="Wingdings" w:hAnsi="Wingdings"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num w:numId="1" w16cid:durableId="1780177442">
    <w:abstractNumId w:val="39"/>
  </w:num>
  <w:num w:numId="2" w16cid:durableId="951475920">
    <w:abstractNumId w:val="31"/>
  </w:num>
  <w:num w:numId="3" w16cid:durableId="1840997265">
    <w:abstractNumId w:val="28"/>
  </w:num>
  <w:num w:numId="4" w16cid:durableId="1811708124">
    <w:abstractNumId w:val="26"/>
  </w:num>
  <w:num w:numId="5" w16cid:durableId="134492693">
    <w:abstractNumId w:val="11"/>
  </w:num>
  <w:num w:numId="6" w16cid:durableId="16740077">
    <w:abstractNumId w:val="24"/>
  </w:num>
  <w:num w:numId="7" w16cid:durableId="843010929">
    <w:abstractNumId w:val="27"/>
  </w:num>
  <w:num w:numId="8" w16cid:durableId="274749580">
    <w:abstractNumId w:val="38"/>
  </w:num>
  <w:num w:numId="9" w16cid:durableId="12484164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1135654">
    <w:abstractNumId w:val="3"/>
  </w:num>
  <w:num w:numId="11" w16cid:durableId="629015938">
    <w:abstractNumId w:val="46"/>
  </w:num>
  <w:num w:numId="12" w16cid:durableId="584001587">
    <w:abstractNumId w:val="14"/>
  </w:num>
  <w:num w:numId="13" w16cid:durableId="1280377382">
    <w:abstractNumId w:val="9"/>
  </w:num>
  <w:num w:numId="14" w16cid:durableId="1743218916">
    <w:abstractNumId w:val="45"/>
  </w:num>
  <w:num w:numId="15" w16cid:durableId="1075663141">
    <w:abstractNumId w:val="6"/>
  </w:num>
  <w:num w:numId="16" w16cid:durableId="1432241893">
    <w:abstractNumId w:val="42"/>
  </w:num>
  <w:num w:numId="17" w16cid:durableId="125900765">
    <w:abstractNumId w:val="7"/>
  </w:num>
  <w:num w:numId="18" w16cid:durableId="1766341028">
    <w:abstractNumId w:val="35"/>
  </w:num>
  <w:num w:numId="19" w16cid:durableId="696393653">
    <w:abstractNumId w:val="20"/>
  </w:num>
  <w:num w:numId="20" w16cid:durableId="267321994">
    <w:abstractNumId w:val="12"/>
  </w:num>
  <w:num w:numId="21" w16cid:durableId="665519166">
    <w:abstractNumId w:val="16"/>
  </w:num>
  <w:num w:numId="22" w16cid:durableId="1189639785">
    <w:abstractNumId w:val="40"/>
  </w:num>
  <w:num w:numId="23" w16cid:durableId="260994316">
    <w:abstractNumId w:val="22"/>
  </w:num>
  <w:num w:numId="24" w16cid:durableId="1098790777">
    <w:abstractNumId w:val="25"/>
  </w:num>
  <w:num w:numId="25" w16cid:durableId="1554924319">
    <w:abstractNumId w:val="32"/>
  </w:num>
  <w:num w:numId="26" w16cid:durableId="2003579306">
    <w:abstractNumId w:val="34"/>
  </w:num>
  <w:num w:numId="27" w16cid:durableId="131414483">
    <w:abstractNumId w:val="36"/>
  </w:num>
  <w:num w:numId="28" w16cid:durableId="1048453450">
    <w:abstractNumId w:val="41"/>
  </w:num>
  <w:num w:numId="29" w16cid:durableId="592669514">
    <w:abstractNumId w:val="18"/>
  </w:num>
  <w:num w:numId="30" w16cid:durableId="806431695">
    <w:abstractNumId w:val="4"/>
  </w:num>
  <w:num w:numId="31" w16cid:durableId="937904011">
    <w:abstractNumId w:val="37"/>
  </w:num>
  <w:num w:numId="32" w16cid:durableId="1419450071">
    <w:abstractNumId w:val="19"/>
  </w:num>
  <w:num w:numId="33" w16cid:durableId="508369807">
    <w:abstractNumId w:val="21"/>
  </w:num>
  <w:num w:numId="34" w16cid:durableId="424543178">
    <w:abstractNumId w:val="17"/>
  </w:num>
  <w:num w:numId="35" w16cid:durableId="1298220606">
    <w:abstractNumId w:val="0"/>
  </w:num>
  <w:num w:numId="36" w16cid:durableId="948663480">
    <w:abstractNumId w:val="13"/>
  </w:num>
  <w:num w:numId="37" w16cid:durableId="343437567">
    <w:abstractNumId w:val="47"/>
  </w:num>
  <w:num w:numId="38" w16cid:durableId="1560747608">
    <w:abstractNumId w:val="30"/>
  </w:num>
  <w:num w:numId="39" w16cid:durableId="944730519">
    <w:abstractNumId w:val="5"/>
  </w:num>
  <w:num w:numId="40" w16cid:durableId="1993944473">
    <w:abstractNumId w:val="29"/>
  </w:num>
  <w:num w:numId="41" w16cid:durableId="2102145760">
    <w:abstractNumId w:val="23"/>
  </w:num>
  <w:num w:numId="42" w16cid:durableId="94059635">
    <w:abstractNumId w:val="8"/>
  </w:num>
  <w:num w:numId="43" w16cid:durableId="1708332829">
    <w:abstractNumId w:val="33"/>
  </w:num>
  <w:num w:numId="44" w16cid:durableId="960648847">
    <w:abstractNumId w:val="44"/>
  </w:num>
  <w:num w:numId="45" w16cid:durableId="1323655003">
    <w:abstractNumId w:val="43"/>
  </w:num>
  <w:num w:numId="46" w16cid:durableId="1479108480">
    <w:abstractNumId w:val="1"/>
  </w:num>
  <w:num w:numId="47" w16cid:durableId="1532263931">
    <w:abstractNumId w:val="2"/>
  </w:num>
  <w:num w:numId="48" w16cid:durableId="2111273825">
    <w:abstractNumId w:val="15"/>
  </w:num>
  <w:num w:numId="49" w16cid:durableId="212160652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3"/>
    <w:rsid w:val="00037A5E"/>
    <w:rsid w:val="00040576"/>
    <w:rsid w:val="000447EF"/>
    <w:rsid w:val="00044C9C"/>
    <w:rsid w:val="00047D26"/>
    <w:rsid w:val="00047DAB"/>
    <w:rsid w:val="00053716"/>
    <w:rsid w:val="000633BE"/>
    <w:rsid w:val="000906EA"/>
    <w:rsid w:val="000910D7"/>
    <w:rsid w:val="00093751"/>
    <w:rsid w:val="00096688"/>
    <w:rsid w:val="000A6541"/>
    <w:rsid w:val="000B1D52"/>
    <w:rsid w:val="000B593A"/>
    <w:rsid w:val="000E190A"/>
    <w:rsid w:val="000E578F"/>
    <w:rsid w:val="000F2075"/>
    <w:rsid w:val="000F2AED"/>
    <w:rsid w:val="00112198"/>
    <w:rsid w:val="001150DB"/>
    <w:rsid w:val="00121AF9"/>
    <w:rsid w:val="001261DE"/>
    <w:rsid w:val="00132202"/>
    <w:rsid w:val="00146FFF"/>
    <w:rsid w:val="00182E51"/>
    <w:rsid w:val="00182F53"/>
    <w:rsid w:val="001875D1"/>
    <w:rsid w:val="001A4F82"/>
    <w:rsid w:val="001B26F5"/>
    <w:rsid w:val="001B4F8A"/>
    <w:rsid w:val="001C13AB"/>
    <w:rsid w:val="001F28EE"/>
    <w:rsid w:val="00235028"/>
    <w:rsid w:val="00242492"/>
    <w:rsid w:val="002525C0"/>
    <w:rsid w:val="0025382A"/>
    <w:rsid w:val="002832BD"/>
    <w:rsid w:val="00285A3C"/>
    <w:rsid w:val="002930BE"/>
    <w:rsid w:val="002B07F4"/>
    <w:rsid w:val="002D7ABE"/>
    <w:rsid w:val="002D7BFF"/>
    <w:rsid w:val="002F5019"/>
    <w:rsid w:val="002F601F"/>
    <w:rsid w:val="00314921"/>
    <w:rsid w:val="00321AE7"/>
    <w:rsid w:val="00332623"/>
    <w:rsid w:val="00351D23"/>
    <w:rsid w:val="003540AD"/>
    <w:rsid w:val="00387C25"/>
    <w:rsid w:val="0039069D"/>
    <w:rsid w:val="003C3B8E"/>
    <w:rsid w:val="003C3F32"/>
    <w:rsid w:val="00415324"/>
    <w:rsid w:val="0041707E"/>
    <w:rsid w:val="004331D9"/>
    <w:rsid w:val="00492AA1"/>
    <w:rsid w:val="004B0358"/>
    <w:rsid w:val="004B3CCE"/>
    <w:rsid w:val="004B745D"/>
    <w:rsid w:val="004C07A7"/>
    <w:rsid w:val="004D205E"/>
    <w:rsid w:val="004D45FE"/>
    <w:rsid w:val="00505917"/>
    <w:rsid w:val="00524040"/>
    <w:rsid w:val="00525890"/>
    <w:rsid w:val="00541649"/>
    <w:rsid w:val="00543401"/>
    <w:rsid w:val="00563BB7"/>
    <w:rsid w:val="0056757A"/>
    <w:rsid w:val="00570F54"/>
    <w:rsid w:val="005830B3"/>
    <w:rsid w:val="0058774D"/>
    <w:rsid w:val="00595FDC"/>
    <w:rsid w:val="005A4E8F"/>
    <w:rsid w:val="005A784A"/>
    <w:rsid w:val="005B05FF"/>
    <w:rsid w:val="005B7BED"/>
    <w:rsid w:val="005C6699"/>
    <w:rsid w:val="005F4BE5"/>
    <w:rsid w:val="00610F6D"/>
    <w:rsid w:val="00620923"/>
    <w:rsid w:val="00634291"/>
    <w:rsid w:val="00636AEE"/>
    <w:rsid w:val="00661A9C"/>
    <w:rsid w:val="0066350E"/>
    <w:rsid w:val="006674A1"/>
    <w:rsid w:val="00681422"/>
    <w:rsid w:val="00684461"/>
    <w:rsid w:val="006846F8"/>
    <w:rsid w:val="00687ABA"/>
    <w:rsid w:val="00694F29"/>
    <w:rsid w:val="00695B73"/>
    <w:rsid w:val="006A6581"/>
    <w:rsid w:val="006C37C5"/>
    <w:rsid w:val="006C7C86"/>
    <w:rsid w:val="006F1229"/>
    <w:rsid w:val="00703035"/>
    <w:rsid w:val="007278D0"/>
    <w:rsid w:val="00730AF7"/>
    <w:rsid w:val="00734CF3"/>
    <w:rsid w:val="00765EA2"/>
    <w:rsid w:val="007703D2"/>
    <w:rsid w:val="0078041A"/>
    <w:rsid w:val="00787A8D"/>
    <w:rsid w:val="00793FF0"/>
    <w:rsid w:val="007B44B0"/>
    <w:rsid w:val="007E6D8F"/>
    <w:rsid w:val="007F4BA4"/>
    <w:rsid w:val="00814C5E"/>
    <w:rsid w:val="00815BA0"/>
    <w:rsid w:val="0081689C"/>
    <w:rsid w:val="00854250"/>
    <w:rsid w:val="0085426E"/>
    <w:rsid w:val="008767EF"/>
    <w:rsid w:val="00876C9B"/>
    <w:rsid w:val="00894D58"/>
    <w:rsid w:val="008A1067"/>
    <w:rsid w:val="008A1437"/>
    <w:rsid w:val="008D22BB"/>
    <w:rsid w:val="008E2C27"/>
    <w:rsid w:val="008F5D62"/>
    <w:rsid w:val="008F71B4"/>
    <w:rsid w:val="00900D7C"/>
    <w:rsid w:val="00906CF2"/>
    <w:rsid w:val="00910EAC"/>
    <w:rsid w:val="00911429"/>
    <w:rsid w:val="00912DF6"/>
    <w:rsid w:val="009157EE"/>
    <w:rsid w:val="00923D25"/>
    <w:rsid w:val="00927C3C"/>
    <w:rsid w:val="00930680"/>
    <w:rsid w:val="00933EAE"/>
    <w:rsid w:val="0097052E"/>
    <w:rsid w:val="00990454"/>
    <w:rsid w:val="0099194D"/>
    <w:rsid w:val="009967DE"/>
    <w:rsid w:val="009A7C84"/>
    <w:rsid w:val="009B6E54"/>
    <w:rsid w:val="009C25DD"/>
    <w:rsid w:val="009D3065"/>
    <w:rsid w:val="009E07A9"/>
    <w:rsid w:val="009E2A07"/>
    <w:rsid w:val="009E38FE"/>
    <w:rsid w:val="009E3EE8"/>
    <w:rsid w:val="009E7AE7"/>
    <w:rsid w:val="009F4073"/>
    <w:rsid w:val="00A03EB5"/>
    <w:rsid w:val="00A12957"/>
    <w:rsid w:val="00A41C58"/>
    <w:rsid w:val="00A42C6F"/>
    <w:rsid w:val="00A56E05"/>
    <w:rsid w:val="00A61C74"/>
    <w:rsid w:val="00A73A7C"/>
    <w:rsid w:val="00A75978"/>
    <w:rsid w:val="00A81BEC"/>
    <w:rsid w:val="00A90428"/>
    <w:rsid w:val="00AB142E"/>
    <w:rsid w:val="00AB20D8"/>
    <w:rsid w:val="00AC6F4D"/>
    <w:rsid w:val="00AD3E09"/>
    <w:rsid w:val="00AE3322"/>
    <w:rsid w:val="00AE7C62"/>
    <w:rsid w:val="00AF68C7"/>
    <w:rsid w:val="00B1433E"/>
    <w:rsid w:val="00B21806"/>
    <w:rsid w:val="00B22050"/>
    <w:rsid w:val="00B25990"/>
    <w:rsid w:val="00B3454C"/>
    <w:rsid w:val="00B44F7F"/>
    <w:rsid w:val="00B54667"/>
    <w:rsid w:val="00B6603F"/>
    <w:rsid w:val="00B774A7"/>
    <w:rsid w:val="00BA33D3"/>
    <w:rsid w:val="00BC426F"/>
    <w:rsid w:val="00BE329F"/>
    <w:rsid w:val="00BF1580"/>
    <w:rsid w:val="00C05CB1"/>
    <w:rsid w:val="00C10370"/>
    <w:rsid w:val="00C15C5B"/>
    <w:rsid w:val="00C25604"/>
    <w:rsid w:val="00C34ABB"/>
    <w:rsid w:val="00C64535"/>
    <w:rsid w:val="00C76320"/>
    <w:rsid w:val="00C7699D"/>
    <w:rsid w:val="00C83D73"/>
    <w:rsid w:val="00C86AFC"/>
    <w:rsid w:val="00CA74BA"/>
    <w:rsid w:val="00CF630D"/>
    <w:rsid w:val="00D60121"/>
    <w:rsid w:val="00D64D02"/>
    <w:rsid w:val="00D91105"/>
    <w:rsid w:val="00DA509C"/>
    <w:rsid w:val="00DB4327"/>
    <w:rsid w:val="00DB464F"/>
    <w:rsid w:val="00DF0C66"/>
    <w:rsid w:val="00DF0D84"/>
    <w:rsid w:val="00E34BB9"/>
    <w:rsid w:val="00E37660"/>
    <w:rsid w:val="00E45B4F"/>
    <w:rsid w:val="00E813AE"/>
    <w:rsid w:val="00E86132"/>
    <w:rsid w:val="00E93F5A"/>
    <w:rsid w:val="00ED32A6"/>
    <w:rsid w:val="00ED60AB"/>
    <w:rsid w:val="00ED7417"/>
    <w:rsid w:val="00F00BCB"/>
    <w:rsid w:val="00F050CB"/>
    <w:rsid w:val="00F22A69"/>
    <w:rsid w:val="00F3124B"/>
    <w:rsid w:val="00F560E3"/>
    <w:rsid w:val="00F61F80"/>
    <w:rsid w:val="00F67D67"/>
    <w:rsid w:val="00F80BE9"/>
    <w:rsid w:val="00F9140F"/>
    <w:rsid w:val="00F944A4"/>
    <w:rsid w:val="00FA46BC"/>
    <w:rsid w:val="00FB2EF2"/>
    <w:rsid w:val="00FC7213"/>
    <w:rsid w:val="00FD287D"/>
    <w:rsid w:val="00FD4D73"/>
    <w:rsid w:val="00FD5912"/>
    <w:rsid w:val="00FE5342"/>
    <w:rsid w:val="00FE5A35"/>
    <w:rsid w:val="6F829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8BC"/>
  <w15:chartTrackingRefBased/>
  <w15:docId w15:val="{ABC37B4B-1A9A-4A42-B09B-73B0C62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1D9"/>
    <w:pPr>
      <w:suppressAutoHyphens/>
      <w:spacing w:line="252" w:lineRule="auto"/>
    </w:pPr>
    <w:rPr>
      <w:rFonts w:ascii="Calibri" w:eastAsia="Calibri" w:hAnsi="Calibri" w:cs="Calibri"/>
      <w:lang w:eastAsia="ar-SA"/>
    </w:rPr>
  </w:style>
  <w:style w:type="paragraph" w:styleId="Titre1">
    <w:name w:val="heading 1"/>
    <w:basedOn w:val="Normal"/>
    <w:link w:val="Titre1Car"/>
    <w:uiPriority w:val="9"/>
    <w:qFormat/>
    <w:rsid w:val="009F4073"/>
    <w:pPr>
      <w:widowControl w:val="0"/>
      <w:suppressAutoHyphens w:val="0"/>
      <w:autoSpaceDE w:val="0"/>
      <w:autoSpaceDN w:val="0"/>
      <w:spacing w:after="0" w:line="240" w:lineRule="auto"/>
      <w:ind w:left="160" w:hanging="10"/>
      <w:outlineLvl w:val="0"/>
    </w:pPr>
    <w:rPr>
      <w:rFonts w:ascii="Times New Roman" w:eastAsia="Times New Roman" w:hAnsi="Times New Roman" w:cs="Times New Roman"/>
      <w:sz w:val="25"/>
      <w:szCs w:val="2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78041A"/>
    <w:pPr>
      <w:spacing w:after="120" w:line="240" w:lineRule="auto"/>
      <w:ind w:left="283"/>
    </w:pPr>
    <w:rPr>
      <w:rFonts w:ascii="Times New Roman" w:eastAsia="Times New Roman" w:hAnsi="Times New Roman" w:cs="Times New Roman"/>
      <w:bCs/>
      <w:color w:val="FFFFFF"/>
      <w:kern w:val="2"/>
      <w:szCs w:val="24"/>
    </w:rPr>
  </w:style>
  <w:style w:type="character" w:customStyle="1" w:styleId="RetraitcorpsdetexteCar">
    <w:name w:val="Retrait corps de texte Car"/>
    <w:basedOn w:val="Policepardfaut"/>
    <w:link w:val="Retraitcorpsdetexte"/>
    <w:uiPriority w:val="99"/>
    <w:rsid w:val="0078041A"/>
    <w:rPr>
      <w:rFonts w:ascii="Times New Roman" w:eastAsia="Times New Roman" w:hAnsi="Times New Roman" w:cs="Times New Roman"/>
      <w:bCs/>
      <w:color w:val="FFFFFF"/>
      <w:kern w:val="2"/>
      <w:szCs w:val="24"/>
      <w:lang w:eastAsia="ar-SA"/>
    </w:rPr>
  </w:style>
  <w:style w:type="paragraph" w:customStyle="1" w:styleId="Corpsdetexte21">
    <w:name w:val="Corps de texte 21"/>
    <w:basedOn w:val="Normal"/>
    <w:rsid w:val="00A61C74"/>
    <w:pPr>
      <w:widowControl w:val="0"/>
      <w:spacing w:after="0" w:line="240" w:lineRule="auto"/>
      <w:jc w:val="both"/>
    </w:pPr>
    <w:rPr>
      <w:rFonts w:ascii="Liberation Sans" w:eastAsia="SimSun" w:hAnsi="Liberation Sans" w:cs="Mangal"/>
      <w:kern w:val="1"/>
      <w:sz w:val="24"/>
      <w:szCs w:val="24"/>
      <w:lang w:eastAsia="hi-IN" w:bidi="hi-IN"/>
    </w:rPr>
  </w:style>
  <w:style w:type="table" w:styleId="Grilledutableau">
    <w:name w:val="Table Grid"/>
    <w:basedOn w:val="TableauNormal"/>
    <w:uiPriority w:val="39"/>
    <w:rsid w:val="00AB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43401"/>
    <w:pPr>
      <w:widowControl w:val="0"/>
      <w:autoSpaceDE w:val="0"/>
      <w:autoSpaceDN w:val="0"/>
      <w:adjustRightInd w:val="0"/>
      <w:spacing w:after="0" w:line="240" w:lineRule="auto"/>
    </w:pPr>
    <w:rPr>
      <w:rFonts w:ascii="Arial" w:hAnsi="Arial" w:cs="Arial"/>
      <w:sz w:val="24"/>
      <w:szCs w:val="24"/>
    </w:rPr>
  </w:style>
  <w:style w:type="paragraph" w:styleId="Corpsdetexte">
    <w:name w:val="Body Text"/>
    <w:basedOn w:val="Normal"/>
    <w:link w:val="CorpsdetexteCar"/>
    <w:uiPriority w:val="99"/>
    <w:unhideWhenUsed/>
    <w:rsid w:val="00F80BE9"/>
    <w:pPr>
      <w:spacing w:after="120"/>
    </w:pPr>
  </w:style>
  <w:style w:type="character" w:customStyle="1" w:styleId="CorpsdetexteCar">
    <w:name w:val="Corps de texte Car"/>
    <w:basedOn w:val="Policepardfaut"/>
    <w:link w:val="Corpsdetexte"/>
    <w:uiPriority w:val="99"/>
    <w:rsid w:val="00F80BE9"/>
    <w:rPr>
      <w:rFonts w:ascii="Calibri" w:eastAsia="Calibri" w:hAnsi="Calibri" w:cs="Calibri"/>
      <w:lang w:eastAsia="ar-SA"/>
    </w:rPr>
  </w:style>
  <w:style w:type="paragraph" w:styleId="Paragraphedeliste">
    <w:name w:val="List Paragraph"/>
    <w:basedOn w:val="Normal"/>
    <w:qFormat/>
    <w:rsid w:val="00F80BE9"/>
    <w:pPr>
      <w:suppressAutoHyphens w:val="0"/>
      <w:spacing w:line="259" w:lineRule="auto"/>
      <w:ind w:left="720"/>
      <w:contextualSpacing/>
    </w:pPr>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39"/>
    <w:rsid w:val="00C763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3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2">
    <w:name w:val="Grille du tableau2"/>
    <w:basedOn w:val="TableauNormal"/>
    <w:next w:val="Grilledutableau"/>
    <w:uiPriority w:val="39"/>
    <w:rsid w:val="005A4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rformat">
    <w:name w:val="Texte préformaté"/>
    <w:basedOn w:val="Normal"/>
    <w:rsid w:val="0081689C"/>
    <w:pPr>
      <w:widowControl w:val="0"/>
      <w:spacing w:after="0" w:line="240" w:lineRule="auto"/>
    </w:pPr>
    <w:rPr>
      <w:rFonts w:ascii="Times New Roman" w:eastAsia="Times New Roman" w:hAnsi="Times New Roman" w:cs="Times New Roman"/>
      <w:sz w:val="20"/>
      <w:szCs w:val="20"/>
      <w:lang w:eastAsia="fr-FR" w:bidi="fr-FR"/>
    </w:rPr>
  </w:style>
  <w:style w:type="paragraph" w:customStyle="1" w:styleId="Standard">
    <w:name w:val="Standard"/>
    <w:qFormat/>
    <w:rsid w:val="00927C3C"/>
    <w:pPr>
      <w:widowControl w:val="0"/>
      <w:suppressAutoHyphens/>
      <w:autoSpaceDN w:val="0"/>
      <w:spacing w:after="0" w:line="240" w:lineRule="auto"/>
      <w:textAlignment w:val="baseline"/>
    </w:pPr>
    <w:rPr>
      <w:rFonts w:ascii="Times New Roman" w:eastAsia="SimSun" w:hAnsi="Times New Roman" w:cs="Mangal"/>
      <w:bCs/>
      <w:color w:val="FFFFFF"/>
      <w:kern w:val="3"/>
      <w:sz w:val="24"/>
      <w:szCs w:val="24"/>
      <w:lang w:eastAsia="zh-CN" w:bidi="hi-IN"/>
    </w:rPr>
  </w:style>
  <w:style w:type="numbering" w:customStyle="1" w:styleId="WWNum1">
    <w:name w:val="WWNum1"/>
    <w:basedOn w:val="Aucuneliste"/>
    <w:rsid w:val="00927C3C"/>
    <w:pPr>
      <w:numPr>
        <w:numId w:val="1"/>
      </w:numPr>
    </w:pPr>
  </w:style>
  <w:style w:type="paragraph" w:styleId="En-tte">
    <w:name w:val="header"/>
    <w:basedOn w:val="Normal"/>
    <w:link w:val="En-tteCar"/>
    <w:uiPriority w:val="99"/>
    <w:unhideWhenUsed/>
    <w:rsid w:val="00182F53"/>
    <w:pPr>
      <w:tabs>
        <w:tab w:val="center" w:pos="4536"/>
        <w:tab w:val="right" w:pos="9072"/>
      </w:tabs>
      <w:spacing w:after="0" w:line="240" w:lineRule="auto"/>
    </w:pPr>
  </w:style>
  <w:style w:type="character" w:customStyle="1" w:styleId="En-tteCar">
    <w:name w:val="En-tête Car"/>
    <w:basedOn w:val="Policepardfaut"/>
    <w:link w:val="En-tte"/>
    <w:uiPriority w:val="99"/>
    <w:rsid w:val="00182F53"/>
    <w:rPr>
      <w:rFonts w:ascii="Calibri" w:eastAsia="Calibri" w:hAnsi="Calibri" w:cs="Calibri"/>
      <w:lang w:eastAsia="ar-SA"/>
    </w:rPr>
  </w:style>
  <w:style w:type="paragraph" w:styleId="Pieddepage">
    <w:name w:val="footer"/>
    <w:basedOn w:val="Normal"/>
    <w:link w:val="PieddepageCar"/>
    <w:uiPriority w:val="99"/>
    <w:unhideWhenUsed/>
    <w:rsid w:val="00182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F53"/>
    <w:rPr>
      <w:rFonts w:ascii="Calibri" w:eastAsia="Calibri" w:hAnsi="Calibri" w:cs="Calibri"/>
      <w:lang w:eastAsia="ar-SA"/>
    </w:rPr>
  </w:style>
  <w:style w:type="numbering" w:customStyle="1" w:styleId="WWNum2">
    <w:name w:val="WWNum2"/>
    <w:basedOn w:val="Aucuneliste"/>
    <w:rsid w:val="00CA74BA"/>
    <w:pPr>
      <w:numPr>
        <w:numId w:val="2"/>
      </w:numPr>
    </w:pPr>
  </w:style>
  <w:style w:type="table" w:customStyle="1" w:styleId="Grilledutableau11">
    <w:name w:val="Grille du tableau11"/>
    <w:basedOn w:val="TableauNormal"/>
    <w:next w:val="Grilledutableau"/>
    <w:uiPriority w:val="39"/>
    <w:rsid w:val="00B1433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9E07A9"/>
    <w:pPr>
      <w:spacing w:after="120" w:line="480" w:lineRule="auto"/>
    </w:pPr>
  </w:style>
  <w:style w:type="character" w:customStyle="1" w:styleId="Corpsdetexte2Car">
    <w:name w:val="Corps de texte 2 Car"/>
    <w:basedOn w:val="Policepardfaut"/>
    <w:link w:val="Corpsdetexte2"/>
    <w:uiPriority w:val="99"/>
    <w:semiHidden/>
    <w:rsid w:val="009E07A9"/>
    <w:rPr>
      <w:rFonts w:ascii="Calibri" w:eastAsia="Calibri" w:hAnsi="Calibri" w:cs="Calibri"/>
      <w:lang w:eastAsia="ar-SA"/>
    </w:rPr>
  </w:style>
  <w:style w:type="paragraph" w:customStyle="1" w:styleId="CorpsDlibration">
    <w:name w:val="CorpsDélibération"/>
    <w:basedOn w:val="Normal"/>
    <w:uiPriority w:val="99"/>
    <w:rsid w:val="00B25990"/>
    <w:pPr>
      <w:suppressAutoHyphens w:val="0"/>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B25990"/>
    <w:pPr>
      <w:numPr>
        <w:numId w:val="4"/>
      </w:numPr>
      <w:suppressAutoHyphens w:val="0"/>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25990"/>
    <w:rPr>
      <w:rFonts w:cs="Times New Roman"/>
      <w:color w:val="0000FF"/>
      <w:u w:val="single"/>
    </w:rPr>
  </w:style>
  <w:style w:type="paragraph" w:styleId="NormalWeb">
    <w:name w:val="Normal (Web)"/>
    <w:basedOn w:val="Normal"/>
    <w:uiPriority w:val="99"/>
    <w:unhideWhenUsed/>
    <w:qFormat/>
    <w:rsid w:val="00B25990"/>
    <w:pPr>
      <w:suppressAutoHyphens w:val="0"/>
      <w:spacing w:line="259" w:lineRule="auto"/>
    </w:pPr>
    <w:rPr>
      <w:rFonts w:ascii="Times New Roman" w:eastAsiaTheme="minorHAnsi" w:hAnsi="Times New Roman" w:cs="Times New Roman"/>
      <w:sz w:val="24"/>
      <w:szCs w:val="24"/>
      <w:lang w:eastAsia="en-US"/>
    </w:rPr>
  </w:style>
  <w:style w:type="character" w:styleId="lev">
    <w:name w:val="Strong"/>
    <w:uiPriority w:val="22"/>
    <w:qFormat/>
    <w:rsid w:val="0041707E"/>
    <w:rPr>
      <w:b/>
      <w:bCs/>
    </w:rPr>
  </w:style>
  <w:style w:type="paragraph" w:customStyle="1" w:styleId="objet">
    <w:name w:val="objet"/>
    <w:basedOn w:val="Normal"/>
    <w:rsid w:val="000A6541"/>
    <w:pPr>
      <w:suppressAutoHyphens w:val="0"/>
      <w:autoSpaceDE w:val="0"/>
      <w:autoSpaceDN w:val="0"/>
      <w:spacing w:after="600" w:line="240" w:lineRule="auto"/>
    </w:pPr>
    <w:rPr>
      <w:rFonts w:ascii="Arial" w:eastAsia="Times New Roman" w:hAnsi="Arial" w:cs="Arial"/>
      <w:b/>
      <w:bCs/>
      <w:color w:val="000000"/>
      <w:u w:val="single"/>
      <w:lang w:eastAsia="fr-FR"/>
    </w:rPr>
  </w:style>
  <w:style w:type="paragraph" w:customStyle="1" w:styleId="Corpsdetexte31">
    <w:name w:val="Corps de texte 31"/>
    <w:basedOn w:val="Normal"/>
    <w:rsid w:val="000A6541"/>
    <w:pPr>
      <w:spacing w:after="0" w:line="240" w:lineRule="auto"/>
      <w:jc w:val="both"/>
    </w:pPr>
    <w:rPr>
      <w:rFonts w:ascii="Times New Roman" w:eastAsia="Times New Roman" w:hAnsi="Times New Roman" w:cs="Times New Roman"/>
      <w:b/>
      <w:bCs/>
      <w:caps/>
      <w:sz w:val="24"/>
      <w:szCs w:val="24"/>
      <w:lang w:eastAsia="zh-CN"/>
    </w:rPr>
  </w:style>
  <w:style w:type="paragraph" w:customStyle="1" w:styleId="Corps">
    <w:name w:val="Corps"/>
    <w:rsid w:val="000A6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14:textOutline w14:w="0" w14:cap="flat" w14:cmpd="sng" w14:algn="ctr">
        <w14:noFill/>
        <w14:prstDash w14:val="solid"/>
        <w14:bevel/>
      </w14:textOutline>
    </w:rPr>
  </w:style>
  <w:style w:type="numbering" w:customStyle="1" w:styleId="Tiret">
    <w:name w:val="Tiret"/>
    <w:rsid w:val="000A6541"/>
    <w:pPr>
      <w:numPr>
        <w:numId w:val="5"/>
      </w:numPr>
    </w:pPr>
  </w:style>
  <w:style w:type="table" w:styleId="Colonnesdetableau1">
    <w:name w:val="Table Columns 1"/>
    <w:basedOn w:val="TableauNormal"/>
    <w:rsid w:val="006C7C86"/>
    <w:pPr>
      <w:spacing w:after="0" w:line="240" w:lineRule="auto"/>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rkedcontent">
    <w:name w:val="markedcontent"/>
    <w:basedOn w:val="Policepardfaut"/>
    <w:rsid w:val="008D22BB"/>
  </w:style>
  <w:style w:type="numbering" w:customStyle="1" w:styleId="WWNum9">
    <w:name w:val="WWNum9"/>
    <w:basedOn w:val="Aucuneliste"/>
    <w:rsid w:val="00121AF9"/>
    <w:pPr>
      <w:numPr>
        <w:numId w:val="6"/>
      </w:numPr>
    </w:pPr>
  </w:style>
  <w:style w:type="table" w:customStyle="1" w:styleId="Grilledutableau3">
    <w:name w:val="Grille du tableau3"/>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A509C"/>
    <w:pPr>
      <w:widowControl w:val="0"/>
      <w:autoSpaceDN w:val="0"/>
      <w:spacing w:after="0" w:line="288" w:lineRule="auto"/>
      <w:jc w:val="both"/>
      <w:textAlignment w:val="baseline"/>
    </w:pPr>
    <w:rPr>
      <w:rFonts w:ascii="Georgia" w:eastAsia="Georgia" w:hAnsi="Georgia" w:cs="Georgia"/>
      <w:kern w:val="3"/>
      <w:sz w:val="21"/>
      <w:szCs w:val="24"/>
      <w:lang w:eastAsia="zh-CN" w:bidi="hi-IN"/>
    </w:rPr>
  </w:style>
  <w:style w:type="paragraph" w:customStyle="1" w:styleId="TableContents">
    <w:name w:val="Table Contents"/>
    <w:basedOn w:val="Normal"/>
    <w:rsid w:val="00DA509C"/>
    <w:pPr>
      <w:widowControl w:val="0"/>
      <w:suppressLineNumbers/>
      <w:autoSpaceDN w:val="0"/>
      <w:spacing w:after="0" w:line="240" w:lineRule="auto"/>
      <w:jc w:val="both"/>
      <w:textAlignment w:val="baseline"/>
    </w:pPr>
    <w:rPr>
      <w:rFonts w:ascii="Georgia" w:eastAsia="Georgia" w:hAnsi="Georgia" w:cs="Georgia"/>
      <w:kern w:val="3"/>
      <w:sz w:val="24"/>
      <w:szCs w:val="24"/>
      <w:lang w:eastAsia="zh-CN" w:bidi="hi-IN"/>
    </w:rPr>
  </w:style>
  <w:style w:type="table" w:customStyle="1" w:styleId="NormalTable0">
    <w:name w:val="Normal Table0"/>
    <w:rsid w:val="00387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387C25"/>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qFormat/>
    <w:rsid w:val="00387C25"/>
    <w:rPr>
      <w:lang w:val="fr-FR"/>
    </w:rPr>
  </w:style>
  <w:style w:type="paragraph" w:customStyle="1" w:styleId="Pardfaut">
    <w:name w:val="Par défaut"/>
    <w:rsid w:val="00387C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paragraph" w:customStyle="1" w:styleId="CorpsB">
    <w:name w:val="Corps B"/>
    <w:rsid w:val="00894D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14:textOutline w14:w="12700" w14:cap="flat" w14:cmpd="sng" w14:algn="ctr">
        <w14:noFill/>
        <w14:prstDash w14:val="solid"/>
        <w14:miter w14:lim="400000"/>
      </w14:textOutline>
    </w:rPr>
  </w:style>
  <w:style w:type="paragraph" w:customStyle="1" w:styleId="Contenudetableau">
    <w:name w:val="Contenu de tableau"/>
    <w:basedOn w:val="Normal"/>
    <w:qFormat/>
    <w:rsid w:val="00B774A7"/>
    <w:pPr>
      <w:widowControl w:val="0"/>
      <w:suppressLineNumbers/>
      <w:spacing w:line="259" w:lineRule="auto"/>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F4073"/>
    <w:rPr>
      <w:rFonts w:ascii="Times New Roman" w:eastAsia="Times New Roman" w:hAnsi="Times New Roman" w:cs="Times New Roman"/>
      <w:sz w:val="25"/>
      <w:szCs w:val="25"/>
    </w:rPr>
  </w:style>
  <w:style w:type="table" w:customStyle="1" w:styleId="Grilledutableau8">
    <w:name w:val="Grille du tableau8"/>
    <w:basedOn w:val="TableauNormal"/>
    <w:next w:val="Grilledutableau"/>
    <w:uiPriority w:val="39"/>
    <w:rsid w:val="00044C9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AD3E09"/>
    <w:pPr>
      <w:suppressAutoHyphens w:val="0"/>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articlecontenu">
    <w:name w:val="article : contenu"/>
    <w:basedOn w:val="Normal"/>
    <w:rsid w:val="00933EAE"/>
    <w:pPr>
      <w:suppressAutoHyphens w:val="0"/>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TableParagraph">
    <w:name w:val="Table Paragraph"/>
    <w:basedOn w:val="Normal"/>
    <w:uiPriority w:val="1"/>
    <w:qFormat/>
    <w:rsid w:val="00541649"/>
    <w:pPr>
      <w:widowControl w:val="0"/>
      <w:suppressAutoHyphens w:val="0"/>
      <w:autoSpaceDE w:val="0"/>
      <w:autoSpaceDN w:val="0"/>
      <w:spacing w:after="0" w:line="240" w:lineRule="auto"/>
    </w:pPr>
    <w:rPr>
      <w:lang w:eastAsia="en-US"/>
    </w:rPr>
  </w:style>
  <w:style w:type="table" w:styleId="TableauGrille1Clair-Accentuation6">
    <w:name w:val="Grid Table 1 Light Accent 6"/>
    <w:basedOn w:val="TableauNormal"/>
    <w:uiPriority w:val="46"/>
    <w:rsid w:val="005416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54164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lledutableau9">
    <w:name w:val="Grille du tableau9"/>
    <w:basedOn w:val="TableauNormal"/>
    <w:next w:val="Grilledutableau"/>
    <w:uiPriority w:val="39"/>
    <w:rsid w:val="0056757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86AF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C10370"/>
    <w:rPr>
      <w:color w:val="808080"/>
    </w:rPr>
  </w:style>
  <w:style w:type="paragraph" w:customStyle="1" w:styleId="VuConsidrant">
    <w:name w:val="Vu.Considérant"/>
    <w:basedOn w:val="Normal"/>
    <w:rsid w:val="00AB20D8"/>
    <w:pPr>
      <w:suppressAutoHyphens w:val="0"/>
      <w:autoSpaceDN w:val="0"/>
      <w:spacing w:after="140" w:line="240" w:lineRule="auto"/>
      <w:jc w:val="both"/>
    </w:pPr>
    <w:rPr>
      <w:rFonts w:ascii="Arial" w:eastAsia="Times New Roman" w:hAnsi="Arial" w:cs="Arial"/>
      <w:kern w:val="3"/>
      <w:sz w:val="20"/>
      <w:szCs w:val="20"/>
      <w:lang w:eastAsia="fr-FR"/>
    </w:rPr>
  </w:style>
  <w:style w:type="paragraph" w:styleId="Retraitcorpsdetexte2">
    <w:name w:val="Body Text Indent 2"/>
    <w:basedOn w:val="Normal"/>
    <w:link w:val="Retraitcorpsdetexte2Car"/>
    <w:uiPriority w:val="99"/>
    <w:semiHidden/>
    <w:unhideWhenUsed/>
    <w:rsid w:val="00AB20D8"/>
    <w:pPr>
      <w:spacing w:after="120" w:line="480" w:lineRule="auto"/>
      <w:ind w:left="283"/>
    </w:pPr>
    <w:rPr>
      <w:rFonts w:asciiTheme="minorHAnsi" w:eastAsiaTheme="minorHAnsi" w:hAnsiTheme="minorHAnsi" w:cstheme="minorBidi"/>
      <w:lang w:eastAsia="en-US"/>
    </w:rPr>
  </w:style>
  <w:style w:type="character" w:customStyle="1" w:styleId="Retraitcorpsdetexte2Car">
    <w:name w:val="Retrait corps de texte 2 Car"/>
    <w:basedOn w:val="Policepardfaut"/>
    <w:link w:val="Retraitcorpsdetexte2"/>
    <w:uiPriority w:val="99"/>
    <w:semiHidden/>
    <w:rsid w:val="00AB20D8"/>
  </w:style>
  <w:style w:type="table" w:customStyle="1" w:styleId="TableNormal">
    <w:name w:val="Table Normal"/>
    <w:uiPriority w:val="2"/>
    <w:semiHidden/>
    <w:unhideWhenUsed/>
    <w:qFormat/>
    <w:rsid w:val="00096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5949">
      <w:bodyDiv w:val="1"/>
      <w:marLeft w:val="0"/>
      <w:marRight w:val="0"/>
      <w:marTop w:val="0"/>
      <w:marBottom w:val="0"/>
      <w:divBdr>
        <w:top w:val="none" w:sz="0" w:space="0" w:color="auto"/>
        <w:left w:val="none" w:sz="0" w:space="0" w:color="auto"/>
        <w:bottom w:val="none" w:sz="0" w:space="0" w:color="auto"/>
        <w:right w:val="none" w:sz="0" w:space="0" w:color="auto"/>
      </w:divBdr>
    </w:div>
    <w:div w:id="172693249">
      <w:bodyDiv w:val="1"/>
      <w:marLeft w:val="0"/>
      <w:marRight w:val="0"/>
      <w:marTop w:val="0"/>
      <w:marBottom w:val="0"/>
      <w:divBdr>
        <w:top w:val="none" w:sz="0" w:space="0" w:color="auto"/>
        <w:left w:val="none" w:sz="0" w:space="0" w:color="auto"/>
        <w:bottom w:val="none" w:sz="0" w:space="0" w:color="auto"/>
        <w:right w:val="none" w:sz="0" w:space="0" w:color="auto"/>
      </w:divBdr>
    </w:div>
    <w:div w:id="181625091">
      <w:bodyDiv w:val="1"/>
      <w:marLeft w:val="0"/>
      <w:marRight w:val="0"/>
      <w:marTop w:val="0"/>
      <w:marBottom w:val="0"/>
      <w:divBdr>
        <w:top w:val="none" w:sz="0" w:space="0" w:color="auto"/>
        <w:left w:val="none" w:sz="0" w:space="0" w:color="auto"/>
        <w:bottom w:val="none" w:sz="0" w:space="0" w:color="auto"/>
        <w:right w:val="none" w:sz="0" w:space="0" w:color="auto"/>
      </w:divBdr>
    </w:div>
    <w:div w:id="228813160">
      <w:bodyDiv w:val="1"/>
      <w:marLeft w:val="0"/>
      <w:marRight w:val="0"/>
      <w:marTop w:val="0"/>
      <w:marBottom w:val="0"/>
      <w:divBdr>
        <w:top w:val="none" w:sz="0" w:space="0" w:color="auto"/>
        <w:left w:val="none" w:sz="0" w:space="0" w:color="auto"/>
        <w:bottom w:val="none" w:sz="0" w:space="0" w:color="auto"/>
        <w:right w:val="none" w:sz="0" w:space="0" w:color="auto"/>
      </w:divBdr>
    </w:div>
    <w:div w:id="232737938">
      <w:bodyDiv w:val="1"/>
      <w:marLeft w:val="0"/>
      <w:marRight w:val="0"/>
      <w:marTop w:val="0"/>
      <w:marBottom w:val="0"/>
      <w:divBdr>
        <w:top w:val="none" w:sz="0" w:space="0" w:color="auto"/>
        <w:left w:val="none" w:sz="0" w:space="0" w:color="auto"/>
        <w:bottom w:val="none" w:sz="0" w:space="0" w:color="auto"/>
        <w:right w:val="none" w:sz="0" w:space="0" w:color="auto"/>
      </w:divBdr>
    </w:div>
    <w:div w:id="481894688">
      <w:bodyDiv w:val="1"/>
      <w:marLeft w:val="0"/>
      <w:marRight w:val="0"/>
      <w:marTop w:val="0"/>
      <w:marBottom w:val="0"/>
      <w:divBdr>
        <w:top w:val="none" w:sz="0" w:space="0" w:color="auto"/>
        <w:left w:val="none" w:sz="0" w:space="0" w:color="auto"/>
        <w:bottom w:val="none" w:sz="0" w:space="0" w:color="auto"/>
        <w:right w:val="none" w:sz="0" w:space="0" w:color="auto"/>
      </w:divBdr>
    </w:div>
    <w:div w:id="815881502">
      <w:bodyDiv w:val="1"/>
      <w:marLeft w:val="0"/>
      <w:marRight w:val="0"/>
      <w:marTop w:val="0"/>
      <w:marBottom w:val="0"/>
      <w:divBdr>
        <w:top w:val="none" w:sz="0" w:space="0" w:color="auto"/>
        <w:left w:val="none" w:sz="0" w:space="0" w:color="auto"/>
        <w:bottom w:val="none" w:sz="0" w:space="0" w:color="auto"/>
        <w:right w:val="none" w:sz="0" w:space="0" w:color="auto"/>
      </w:divBdr>
    </w:div>
    <w:div w:id="1122385457">
      <w:bodyDiv w:val="1"/>
      <w:marLeft w:val="0"/>
      <w:marRight w:val="0"/>
      <w:marTop w:val="0"/>
      <w:marBottom w:val="0"/>
      <w:divBdr>
        <w:top w:val="none" w:sz="0" w:space="0" w:color="auto"/>
        <w:left w:val="none" w:sz="0" w:space="0" w:color="auto"/>
        <w:bottom w:val="none" w:sz="0" w:space="0" w:color="auto"/>
        <w:right w:val="none" w:sz="0" w:space="0" w:color="auto"/>
      </w:divBdr>
    </w:div>
    <w:div w:id="1419599472">
      <w:bodyDiv w:val="1"/>
      <w:marLeft w:val="0"/>
      <w:marRight w:val="0"/>
      <w:marTop w:val="0"/>
      <w:marBottom w:val="0"/>
      <w:divBdr>
        <w:top w:val="none" w:sz="0" w:space="0" w:color="auto"/>
        <w:left w:val="none" w:sz="0" w:space="0" w:color="auto"/>
        <w:bottom w:val="none" w:sz="0" w:space="0" w:color="auto"/>
        <w:right w:val="none" w:sz="0" w:space="0" w:color="auto"/>
      </w:divBdr>
    </w:div>
    <w:div w:id="1435396377">
      <w:bodyDiv w:val="1"/>
      <w:marLeft w:val="0"/>
      <w:marRight w:val="0"/>
      <w:marTop w:val="0"/>
      <w:marBottom w:val="0"/>
      <w:divBdr>
        <w:top w:val="none" w:sz="0" w:space="0" w:color="auto"/>
        <w:left w:val="none" w:sz="0" w:space="0" w:color="auto"/>
        <w:bottom w:val="none" w:sz="0" w:space="0" w:color="auto"/>
        <w:right w:val="none" w:sz="0" w:space="0" w:color="auto"/>
      </w:divBdr>
    </w:div>
    <w:div w:id="1641567478">
      <w:bodyDiv w:val="1"/>
      <w:marLeft w:val="0"/>
      <w:marRight w:val="0"/>
      <w:marTop w:val="0"/>
      <w:marBottom w:val="0"/>
      <w:divBdr>
        <w:top w:val="none" w:sz="0" w:space="0" w:color="auto"/>
        <w:left w:val="none" w:sz="0" w:space="0" w:color="auto"/>
        <w:bottom w:val="none" w:sz="0" w:space="0" w:color="auto"/>
        <w:right w:val="none" w:sz="0" w:space="0" w:color="auto"/>
      </w:divBdr>
    </w:div>
    <w:div w:id="1921712721">
      <w:bodyDiv w:val="1"/>
      <w:marLeft w:val="0"/>
      <w:marRight w:val="0"/>
      <w:marTop w:val="0"/>
      <w:marBottom w:val="0"/>
      <w:divBdr>
        <w:top w:val="none" w:sz="0" w:space="0" w:color="auto"/>
        <w:left w:val="none" w:sz="0" w:space="0" w:color="auto"/>
        <w:bottom w:val="none" w:sz="0" w:space="0" w:color="auto"/>
        <w:right w:val="none" w:sz="0" w:space="0" w:color="auto"/>
      </w:divBdr>
    </w:div>
    <w:div w:id="2111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13" Type="http://schemas.openxmlformats.org/officeDocument/2006/relationships/hyperlink" Target="http://www.services.eau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s.eau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eau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vices.eaufrance.fr/" TargetMode="External"/><Relationship Id="rId4" Type="http://schemas.openxmlformats.org/officeDocument/2006/relationships/settings" Target="settings.xml"/><Relationship Id="rId9" Type="http://schemas.openxmlformats.org/officeDocument/2006/relationships/hyperlink" Target="http://www.services.eau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D1F5-41CB-40B4-B13B-C2CB4D4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4689</Words>
  <Characters>25794</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Secretariat</cp:lastModifiedBy>
  <cp:revision>142</cp:revision>
  <cp:lastPrinted>2022-11-24T15:49:00Z</cp:lastPrinted>
  <dcterms:created xsi:type="dcterms:W3CDTF">2020-09-17T06:00:00Z</dcterms:created>
  <dcterms:modified xsi:type="dcterms:W3CDTF">2022-11-24T15:50:00Z</dcterms:modified>
</cp:coreProperties>
</file>